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331F" w14:textId="77777777" w:rsidR="00B15884" w:rsidRPr="00B15884" w:rsidRDefault="00B15884">
      <w:pPr>
        <w:pStyle w:val="Body"/>
        <w:spacing w:line="240" w:lineRule="exact"/>
        <w:ind w:firstLine="0"/>
      </w:pPr>
    </w:p>
    <w:p w14:paraId="56EE3320" w14:textId="77777777" w:rsidR="00B15884" w:rsidRPr="00B15884" w:rsidRDefault="00B15884">
      <w:pPr>
        <w:pStyle w:val="Body"/>
        <w:spacing w:line="240" w:lineRule="exact"/>
        <w:ind w:firstLine="0"/>
      </w:pPr>
    </w:p>
    <w:p w14:paraId="56EE3321" w14:textId="77777777" w:rsidR="00B15884" w:rsidRPr="00B15884" w:rsidRDefault="00B15884">
      <w:pPr>
        <w:pStyle w:val="Body"/>
        <w:spacing w:line="240" w:lineRule="exact"/>
        <w:ind w:firstLine="0"/>
      </w:pPr>
    </w:p>
    <w:p w14:paraId="56EE3322" w14:textId="77777777" w:rsidR="00B15884" w:rsidRPr="00B15884" w:rsidRDefault="00B15884">
      <w:pPr>
        <w:pStyle w:val="Body"/>
        <w:spacing w:line="240" w:lineRule="exact"/>
        <w:ind w:firstLine="0"/>
      </w:pPr>
    </w:p>
    <w:p w14:paraId="56EE3323" w14:textId="77777777" w:rsidR="00B15884" w:rsidRPr="00B15884" w:rsidRDefault="00B15884">
      <w:pPr>
        <w:pStyle w:val="Body"/>
        <w:spacing w:line="240" w:lineRule="exact"/>
        <w:ind w:firstLine="0"/>
      </w:pPr>
    </w:p>
    <w:p w14:paraId="56EE3324" w14:textId="77777777" w:rsidR="00B15884" w:rsidRPr="00B15884" w:rsidRDefault="00B15884">
      <w:pPr>
        <w:pStyle w:val="Body"/>
        <w:spacing w:line="240" w:lineRule="exact"/>
        <w:ind w:firstLine="0"/>
      </w:pPr>
    </w:p>
    <w:p w14:paraId="56EE3325" w14:textId="77777777" w:rsidR="006E0DFB" w:rsidRDefault="006E0DFB" w:rsidP="006E0DFB">
      <w:pPr>
        <w:pStyle w:val="CourtName"/>
      </w:pPr>
      <w:r>
        <w:t xml:space="preserve">SUPERIOR COURT OF </w:t>
      </w:r>
      <w:smartTag w:uri="urn:schemas:contacts" w:element="Sn">
        <w:smartTag w:uri="urn:schemas-microsoft-com:office:smarttags" w:element="State">
          <w:smartTag w:uri="urn:schemas-microsoft-com:office:smarttags" w:element="place">
            <w:r>
              <w:t>WASHINGTON</w:t>
            </w:r>
          </w:smartTag>
        </w:smartTag>
      </w:smartTag>
      <w:r>
        <w:t xml:space="preserve"> </w:t>
      </w:r>
    </w:p>
    <w:p w14:paraId="56EE3326" w14:textId="77777777" w:rsidR="006E0DFB" w:rsidRDefault="006E0DFB" w:rsidP="006E0DFB">
      <w:pPr>
        <w:pStyle w:val="CourtName"/>
      </w:pPr>
      <w:r>
        <w:t xml:space="preserve">FOR THE </w:t>
      </w:r>
      <w:smartTag w:uri="urn:schemas-microsoft-com:office:smarttags" w:element="country-region">
        <w:r>
          <w:t>COUNTY</w:t>
        </w:r>
      </w:smartTag>
      <w:r>
        <w:t xml:space="preserve"> OF KING</w:t>
      </w:r>
    </w:p>
    <w:p w14:paraId="56EE3327" w14:textId="77777777" w:rsidR="006E0DFB" w:rsidRDefault="006E0DFB" w:rsidP="006E0DFB">
      <w:pPr>
        <w:pStyle w:val="CourtName"/>
      </w:pPr>
    </w:p>
    <w:p w14:paraId="56EE3328" w14:textId="4A8EABD1" w:rsidR="006E0DFB" w:rsidRDefault="006E0DFB" w:rsidP="006E0DFB">
      <w:pPr>
        <w:pStyle w:val="CourtName"/>
      </w:pPr>
    </w:p>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4140"/>
        <w:gridCol w:w="4770"/>
      </w:tblGrid>
      <w:tr w:rsidR="006E0DFB" w14:paraId="56EE3338" w14:textId="77777777" w:rsidTr="00DF20B3">
        <w:tc>
          <w:tcPr>
            <w:tcW w:w="4140" w:type="dxa"/>
            <w:tcBorders>
              <w:right w:val="single" w:sz="6" w:space="0" w:color="auto"/>
            </w:tcBorders>
          </w:tcPr>
          <w:p w14:paraId="56EE3329" w14:textId="77777777" w:rsidR="006E0DFB" w:rsidRDefault="006E0DFB" w:rsidP="000D60F6">
            <w:pPr>
              <w:ind w:left="86"/>
            </w:pPr>
          </w:p>
          <w:p w14:paraId="08E66F7A" w14:textId="26AC9881" w:rsidR="005E303E" w:rsidRDefault="003A06B8" w:rsidP="003F306C">
            <w:pPr>
              <w:pStyle w:val="Table"/>
              <w:tabs>
                <w:tab w:val="clear" w:pos="1440"/>
                <w:tab w:val="right" w:pos="4140"/>
              </w:tabs>
              <w:spacing w:line="240" w:lineRule="exact"/>
              <w:ind w:right="241"/>
            </w:pPr>
            <w:r>
              <w:t>PARTY 1</w:t>
            </w:r>
            <w:r w:rsidR="00CA6F8D">
              <w:t>,</w:t>
            </w:r>
          </w:p>
          <w:p w14:paraId="56EE332C" w14:textId="77777777" w:rsidR="003F306C" w:rsidRDefault="003F306C" w:rsidP="003F306C">
            <w:pPr>
              <w:pStyle w:val="Table"/>
              <w:tabs>
                <w:tab w:val="clear" w:pos="1440"/>
                <w:tab w:val="right" w:pos="4140"/>
              </w:tabs>
              <w:spacing w:line="240" w:lineRule="exact"/>
              <w:ind w:right="241"/>
            </w:pPr>
          </w:p>
          <w:p w14:paraId="56EE332D" w14:textId="3E7F4B98" w:rsidR="00A40A2B" w:rsidRDefault="003A06B8" w:rsidP="00A40A2B">
            <w:pPr>
              <w:pStyle w:val="CaptionPartyType"/>
            </w:pPr>
            <w:r>
              <w:rPr>
                <w:i/>
              </w:rPr>
              <w:t>Plaintiff</w:t>
            </w:r>
            <w:r w:rsidR="00A40A2B">
              <w:t>,</w:t>
            </w:r>
          </w:p>
          <w:p w14:paraId="56EE332E" w14:textId="07F70495" w:rsidR="00A40A2B" w:rsidRDefault="003A06B8" w:rsidP="00A40A2B">
            <w:pPr>
              <w:pStyle w:val="CaptionVS"/>
            </w:pPr>
            <w:r>
              <w:t>v.</w:t>
            </w:r>
          </w:p>
          <w:p w14:paraId="56EE332F" w14:textId="33F0B22F" w:rsidR="00A40A2B" w:rsidRDefault="003A06B8" w:rsidP="003F306C">
            <w:pPr>
              <w:pStyle w:val="Table"/>
              <w:tabs>
                <w:tab w:val="clear" w:pos="1440"/>
                <w:tab w:val="right" w:pos="4140"/>
              </w:tabs>
              <w:spacing w:line="240" w:lineRule="exact"/>
              <w:ind w:right="241"/>
            </w:pPr>
            <w:r>
              <w:t>PARTY 2</w:t>
            </w:r>
            <w:r w:rsidR="003F306C">
              <w:t xml:space="preserve">, </w:t>
            </w:r>
          </w:p>
          <w:p w14:paraId="56EE3330" w14:textId="77777777" w:rsidR="003F306C" w:rsidRDefault="003F306C" w:rsidP="003F306C">
            <w:pPr>
              <w:pStyle w:val="Table"/>
              <w:tabs>
                <w:tab w:val="clear" w:pos="1440"/>
                <w:tab w:val="right" w:pos="4140"/>
              </w:tabs>
              <w:spacing w:line="240" w:lineRule="exact"/>
              <w:ind w:right="241"/>
            </w:pPr>
          </w:p>
          <w:p w14:paraId="56EE3331" w14:textId="45E47EE8" w:rsidR="006E0DFB" w:rsidRDefault="00FC5CBB" w:rsidP="00FC5CBB">
            <w:pPr>
              <w:ind w:right="180"/>
            </w:pPr>
            <w:r>
              <w:t xml:space="preserve">                        </w:t>
            </w:r>
            <w:r w:rsidR="003A06B8">
              <w:rPr>
                <w:i/>
              </w:rPr>
              <w:t>Defendant</w:t>
            </w:r>
            <w:r w:rsidR="00A40A2B">
              <w:t>.</w:t>
            </w:r>
          </w:p>
        </w:tc>
        <w:tc>
          <w:tcPr>
            <w:tcW w:w="4770" w:type="dxa"/>
            <w:tcBorders>
              <w:left w:val="nil"/>
            </w:tcBorders>
          </w:tcPr>
          <w:p w14:paraId="56EE3332" w14:textId="77777777" w:rsidR="004403CF" w:rsidRDefault="004403CF" w:rsidP="000D60F6">
            <w:pPr>
              <w:ind w:left="90" w:right="540"/>
            </w:pPr>
          </w:p>
          <w:p w14:paraId="56EE3333" w14:textId="77777777" w:rsidR="004403CF" w:rsidRDefault="004403CF" w:rsidP="000D60F6">
            <w:pPr>
              <w:ind w:left="90" w:right="540"/>
            </w:pPr>
          </w:p>
          <w:p w14:paraId="56EE3334" w14:textId="7BB71291" w:rsidR="00A40A2B" w:rsidRDefault="00A40A2B" w:rsidP="00A40A2B">
            <w:pPr>
              <w:pStyle w:val="LeftSS"/>
              <w:spacing w:before="480"/>
            </w:pPr>
            <w:r>
              <w:t xml:space="preserve">  </w:t>
            </w:r>
            <w:r w:rsidR="003F306C">
              <w:t>Case No.</w:t>
            </w:r>
          </w:p>
          <w:p w14:paraId="56EE3335" w14:textId="77777777" w:rsidR="00A40A2B" w:rsidRDefault="00A40A2B" w:rsidP="00A40A2B">
            <w:pPr>
              <w:pStyle w:val="LeftSS"/>
            </w:pPr>
          </w:p>
          <w:p w14:paraId="65D7CB8E" w14:textId="77777777" w:rsidR="00FE09D8" w:rsidRDefault="001B3CB4" w:rsidP="00725825">
            <w:pPr>
              <w:ind w:left="90" w:right="540"/>
              <w:rPr>
                <w:b/>
                <w:caps/>
              </w:rPr>
            </w:pPr>
            <w:r>
              <w:rPr>
                <w:b/>
                <w:caps/>
              </w:rPr>
              <w:t>ORDER</w:t>
            </w:r>
            <w:r w:rsidR="00725825">
              <w:rPr>
                <w:b/>
                <w:caps/>
              </w:rPr>
              <w:t xml:space="preserve"> </w:t>
            </w:r>
            <w:r w:rsidR="003A06B8">
              <w:rPr>
                <w:b/>
                <w:caps/>
              </w:rPr>
              <w:t>f</w:t>
            </w:r>
            <w:r w:rsidR="00FE09D8">
              <w:rPr>
                <w:b/>
                <w:caps/>
              </w:rPr>
              <w:t xml:space="preserve">rom pretrial conference:  </w:t>
            </w:r>
          </w:p>
          <w:p w14:paraId="4528339B" w14:textId="4F08C2B8" w:rsidR="00F67CB6" w:rsidRDefault="003A06B8" w:rsidP="00725825">
            <w:pPr>
              <w:ind w:left="90" w:right="540"/>
              <w:rPr>
                <w:b/>
                <w:caps/>
              </w:rPr>
            </w:pPr>
            <w:r>
              <w:rPr>
                <w:b/>
                <w:caps/>
              </w:rPr>
              <w:t xml:space="preserve">remote </w:t>
            </w:r>
            <w:r w:rsidR="00FE09D8">
              <w:rPr>
                <w:b/>
                <w:caps/>
              </w:rPr>
              <w:t xml:space="preserve">civil bench </w:t>
            </w:r>
            <w:r>
              <w:rPr>
                <w:b/>
                <w:caps/>
              </w:rPr>
              <w:t>trial</w:t>
            </w:r>
            <w:r w:rsidR="0068749F">
              <w:rPr>
                <w:b/>
                <w:caps/>
              </w:rPr>
              <w:t xml:space="preserve"> </w:t>
            </w:r>
          </w:p>
          <w:p w14:paraId="56EE3337" w14:textId="15BA5996" w:rsidR="00EF56F4" w:rsidRDefault="00EF56F4" w:rsidP="00725825">
            <w:pPr>
              <w:ind w:left="90" w:right="540"/>
            </w:pPr>
          </w:p>
        </w:tc>
      </w:tr>
      <w:tr w:rsidR="00DF20B3" w14:paraId="56EE333B" w14:textId="77777777" w:rsidTr="000D60F6">
        <w:tc>
          <w:tcPr>
            <w:tcW w:w="4140" w:type="dxa"/>
            <w:tcBorders>
              <w:bottom w:val="single" w:sz="6" w:space="0" w:color="auto"/>
              <w:right w:val="single" w:sz="6" w:space="0" w:color="auto"/>
            </w:tcBorders>
          </w:tcPr>
          <w:p w14:paraId="56EE3339" w14:textId="77777777" w:rsidR="00DF20B3" w:rsidRDefault="00DF20B3" w:rsidP="000D60F6">
            <w:pPr>
              <w:ind w:left="86"/>
            </w:pPr>
          </w:p>
        </w:tc>
        <w:tc>
          <w:tcPr>
            <w:tcW w:w="4770" w:type="dxa"/>
            <w:tcBorders>
              <w:left w:val="nil"/>
              <w:bottom w:val="nil"/>
            </w:tcBorders>
          </w:tcPr>
          <w:p w14:paraId="56EE333A" w14:textId="77777777" w:rsidR="00DF20B3" w:rsidRDefault="00DF20B3" w:rsidP="000D60F6">
            <w:pPr>
              <w:ind w:left="90" w:right="540"/>
            </w:pPr>
          </w:p>
        </w:tc>
      </w:tr>
    </w:tbl>
    <w:p w14:paraId="735F7791" w14:textId="4CF94EB7" w:rsidR="003A06B8" w:rsidRDefault="003A06B8" w:rsidP="00325853">
      <w:pPr>
        <w:spacing w:line="480" w:lineRule="exact"/>
        <w:ind w:firstLine="720"/>
        <w:jc w:val="both"/>
      </w:pPr>
      <w:r>
        <w:t xml:space="preserve">The Court </w:t>
      </w:r>
      <w:r w:rsidR="00BE7DF5">
        <w:t xml:space="preserve">hereby confirms a </w:t>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r>
      <w:r w:rsidR="00017161">
        <w:rPr>
          <w:u w:val="single"/>
        </w:rPr>
        <w:softHyphen/>
        <w:t>_________</w:t>
      </w:r>
      <w:r w:rsidR="00BE7DF5">
        <w:t xml:space="preserve"> day non-jury trial to commence on [</w:t>
      </w:r>
      <w:r w:rsidR="00BE7DF5">
        <w:rPr>
          <w:u w:val="single"/>
        </w:rPr>
        <w:t>date]</w:t>
      </w:r>
      <w:r w:rsidR="00BE7DF5">
        <w:t xml:space="preserve"> at 9:00 a.m.  The Court </w:t>
      </w:r>
      <w:r>
        <w:t>orders the following procedures for trial.</w:t>
      </w:r>
    </w:p>
    <w:p w14:paraId="55A587B7" w14:textId="33184808" w:rsidR="003A06B8" w:rsidRPr="003A06B8" w:rsidRDefault="003A06B8" w:rsidP="00C56759">
      <w:pPr>
        <w:pStyle w:val="ListParagraph"/>
        <w:numPr>
          <w:ilvl w:val="0"/>
          <w:numId w:val="6"/>
        </w:numPr>
        <w:spacing w:line="480" w:lineRule="exact"/>
        <w:ind w:left="720"/>
        <w:jc w:val="both"/>
        <w:rPr>
          <w:b/>
        </w:rPr>
      </w:pPr>
      <w:r w:rsidRPr="003A06B8">
        <w:rPr>
          <w:b/>
        </w:rPr>
        <w:t>Trial Format</w:t>
      </w:r>
    </w:p>
    <w:p w14:paraId="194B64BE" w14:textId="23DD22AE" w:rsidR="008B14D3" w:rsidRDefault="001400FB" w:rsidP="008B14D3">
      <w:pPr>
        <w:spacing w:line="480" w:lineRule="exact"/>
        <w:ind w:firstLine="720"/>
        <w:jc w:val="both"/>
      </w:pPr>
      <w:sdt>
        <w:sdtPr>
          <w:rPr>
            <w:sz w:val="32"/>
            <w:szCs w:val="32"/>
          </w:rPr>
          <w:id w:val="-1187209922"/>
          <w14:checkbox>
            <w14:checked w14:val="1"/>
            <w14:checkedState w14:val="2612" w14:font="MS Gothic"/>
            <w14:uncheckedState w14:val="2610" w14:font="MS Gothic"/>
          </w14:checkbox>
        </w:sdtPr>
        <w:sdtEndPr/>
        <w:sdtContent>
          <w:r w:rsidR="00017161">
            <w:rPr>
              <w:rFonts w:ascii="MS Gothic" w:eastAsia="MS Gothic" w:hAnsi="MS Gothic" w:hint="eastAsia"/>
              <w:sz w:val="32"/>
              <w:szCs w:val="32"/>
            </w:rPr>
            <w:t>☒</w:t>
          </w:r>
        </w:sdtContent>
      </w:sdt>
      <w:r w:rsidR="004C215B" w:rsidRPr="004C215B">
        <w:t xml:space="preserve">  </w:t>
      </w:r>
      <w:r w:rsidR="008B14D3">
        <w:t>Remote:</w:t>
      </w:r>
    </w:p>
    <w:p w14:paraId="6B5C8F90" w14:textId="6360F2B1" w:rsidR="008D701F" w:rsidRDefault="003A06B8" w:rsidP="008B14D3">
      <w:pPr>
        <w:spacing w:line="480" w:lineRule="exact"/>
        <w:ind w:firstLine="720"/>
        <w:jc w:val="both"/>
      </w:pPr>
      <w:r w:rsidRPr="004C215B">
        <w:t>The</w:t>
      </w:r>
      <w:r w:rsidRPr="00C910D1">
        <w:t xml:space="preserve"> entire trial will take place remotely via the Zoom platform.</w:t>
      </w:r>
      <w:r w:rsidR="00F5529D">
        <w:t xml:space="preserve">  The parties, counsel, and witnesses will not be physically present in the courtroom.  The judicial officer will be physically present in an unlocked courtroom open to the public.</w:t>
      </w:r>
    </w:p>
    <w:p w14:paraId="003A2FF0" w14:textId="368FE4B0" w:rsidR="008B14D3" w:rsidRDefault="001400FB" w:rsidP="008B14D3">
      <w:pPr>
        <w:spacing w:line="480" w:lineRule="exact"/>
        <w:ind w:firstLine="720"/>
        <w:jc w:val="both"/>
        <w:rPr>
          <w:szCs w:val="24"/>
        </w:rPr>
      </w:pPr>
      <w:sdt>
        <w:sdtPr>
          <w:rPr>
            <w:sz w:val="32"/>
            <w:szCs w:val="32"/>
          </w:rPr>
          <w:id w:val="-802225817"/>
          <w14:checkbox>
            <w14:checked w14:val="0"/>
            <w14:checkedState w14:val="2612" w14:font="MS Gothic"/>
            <w14:uncheckedState w14:val="2610" w14:font="MS Gothic"/>
          </w14:checkbox>
        </w:sdtPr>
        <w:sdtEndPr/>
        <w:sdtContent>
          <w:r w:rsidR="008B14D3">
            <w:rPr>
              <w:rFonts w:ascii="MS Gothic" w:eastAsia="MS Gothic" w:hAnsi="MS Gothic" w:hint="eastAsia"/>
              <w:sz w:val="32"/>
              <w:szCs w:val="32"/>
            </w:rPr>
            <w:t>☐</w:t>
          </w:r>
        </w:sdtContent>
      </w:sdt>
      <w:r w:rsidR="008B14D3">
        <w:rPr>
          <w:sz w:val="32"/>
          <w:szCs w:val="32"/>
        </w:rPr>
        <w:t xml:space="preserve">  </w:t>
      </w:r>
      <w:r w:rsidR="008B14D3" w:rsidRPr="008B14D3">
        <w:rPr>
          <w:szCs w:val="24"/>
        </w:rPr>
        <w:t>Other</w:t>
      </w:r>
      <w:r w:rsidR="008B14D3">
        <w:rPr>
          <w:szCs w:val="24"/>
        </w:rPr>
        <w:t>:</w:t>
      </w:r>
    </w:p>
    <w:p w14:paraId="49450160" w14:textId="39CBD5BF" w:rsidR="008B14D3" w:rsidRPr="008B14D3" w:rsidRDefault="00D13CC7" w:rsidP="008B14D3">
      <w:pPr>
        <w:spacing w:line="480" w:lineRule="exact"/>
        <w:ind w:firstLine="720"/>
        <w:jc w:val="both"/>
      </w:pPr>
      <w:r>
        <w:t xml:space="preserve">[Describe the trial format here.  For example, “Plaintiff </w:t>
      </w:r>
      <w:r w:rsidR="008A1702">
        <w:t>will appear remotely via the Zoom platform, and the Defendant will appear in-person.”]</w:t>
      </w:r>
    </w:p>
    <w:p w14:paraId="6F08170A" w14:textId="566BE339" w:rsidR="00C910D1" w:rsidRPr="00C910D1" w:rsidRDefault="008B14D3" w:rsidP="00C910D1">
      <w:pPr>
        <w:spacing w:line="480" w:lineRule="exact"/>
        <w:ind w:firstLine="706"/>
      </w:pPr>
      <w:r>
        <w:t>In addition, t</w:t>
      </w:r>
      <w:r w:rsidR="00C910D1" w:rsidRPr="00C910D1">
        <w:t xml:space="preserve">he Court may order </w:t>
      </w:r>
      <w:r w:rsidR="00F23EEA">
        <w:t xml:space="preserve">other </w:t>
      </w:r>
      <w:r w:rsidR="00C910D1" w:rsidRPr="00C910D1">
        <w:t>accommodations required for public health.</w:t>
      </w:r>
    </w:p>
    <w:p w14:paraId="1179814F" w14:textId="37FAC1F5" w:rsidR="005D2BF7" w:rsidRDefault="005D2BF7" w:rsidP="00C56759">
      <w:pPr>
        <w:pStyle w:val="ListParagraph"/>
        <w:numPr>
          <w:ilvl w:val="0"/>
          <w:numId w:val="6"/>
        </w:numPr>
        <w:spacing w:line="480" w:lineRule="exact"/>
        <w:ind w:left="720"/>
        <w:jc w:val="both"/>
        <w:rPr>
          <w:b/>
        </w:rPr>
      </w:pPr>
      <w:r>
        <w:rPr>
          <w:b/>
        </w:rPr>
        <w:t>ADR Requirement Pursuant to Order Setting Civil Case Schedule</w:t>
      </w:r>
    </w:p>
    <w:p w14:paraId="2D904410" w14:textId="1EB99FAE" w:rsidR="00FE09D8" w:rsidRDefault="001400FB" w:rsidP="00FE09D8">
      <w:pPr>
        <w:spacing w:line="480" w:lineRule="exact"/>
        <w:ind w:firstLine="720"/>
        <w:jc w:val="both"/>
      </w:pPr>
      <w:sdt>
        <w:sdtPr>
          <w:rPr>
            <w:sz w:val="32"/>
            <w:szCs w:val="32"/>
          </w:rPr>
          <w:id w:val="1415982588"/>
          <w14:checkbox>
            <w14:checked w14:val="0"/>
            <w14:checkedState w14:val="2612" w14:font="MS Gothic"/>
            <w14:uncheckedState w14:val="2610" w14:font="MS Gothic"/>
          </w14:checkbox>
        </w:sdtPr>
        <w:sdtEndPr/>
        <w:sdtContent>
          <w:r w:rsidR="00FE09D8">
            <w:rPr>
              <w:rFonts w:ascii="MS Gothic" w:eastAsia="MS Gothic" w:hAnsi="MS Gothic" w:hint="eastAsia"/>
              <w:sz w:val="32"/>
              <w:szCs w:val="32"/>
            </w:rPr>
            <w:t>☐</w:t>
          </w:r>
        </w:sdtContent>
      </w:sdt>
      <w:r w:rsidR="00FE09D8" w:rsidRPr="004C215B">
        <w:t xml:space="preserve">  </w:t>
      </w:r>
      <w:r w:rsidR="00FE09D8">
        <w:t>Has been accomplished.</w:t>
      </w:r>
    </w:p>
    <w:p w14:paraId="522FA64F" w14:textId="3007EE55" w:rsidR="00FE09D8" w:rsidRDefault="001400FB" w:rsidP="00FE09D8">
      <w:pPr>
        <w:spacing w:line="480" w:lineRule="exact"/>
        <w:ind w:firstLine="720"/>
        <w:jc w:val="both"/>
      </w:pPr>
      <w:sdt>
        <w:sdtPr>
          <w:rPr>
            <w:sz w:val="32"/>
            <w:szCs w:val="32"/>
          </w:rPr>
          <w:id w:val="303520352"/>
          <w14:checkbox>
            <w14:checked w14:val="0"/>
            <w14:checkedState w14:val="2612" w14:font="MS Gothic"/>
            <w14:uncheckedState w14:val="2610" w14:font="MS Gothic"/>
          </w14:checkbox>
        </w:sdtPr>
        <w:sdtEndPr/>
        <w:sdtContent>
          <w:r w:rsidR="00FE09D8">
            <w:rPr>
              <w:rFonts w:ascii="MS Gothic" w:eastAsia="MS Gothic" w:hAnsi="MS Gothic" w:hint="eastAsia"/>
              <w:sz w:val="32"/>
              <w:szCs w:val="32"/>
            </w:rPr>
            <w:t>☐</w:t>
          </w:r>
        </w:sdtContent>
      </w:sdt>
      <w:r w:rsidR="00FE09D8" w:rsidRPr="004C215B">
        <w:t xml:space="preserve">  </w:t>
      </w:r>
      <w:r w:rsidR="00FE09D8">
        <w:t>Must be accomplished not later than: __________</w:t>
      </w:r>
    </w:p>
    <w:p w14:paraId="32106078" w14:textId="4764872A" w:rsidR="00FE09D8" w:rsidRDefault="001400FB" w:rsidP="00FE09D8">
      <w:pPr>
        <w:spacing w:line="480" w:lineRule="exact"/>
        <w:ind w:firstLine="720"/>
        <w:jc w:val="both"/>
      </w:pPr>
      <w:sdt>
        <w:sdtPr>
          <w:rPr>
            <w:sz w:val="32"/>
            <w:szCs w:val="32"/>
          </w:rPr>
          <w:id w:val="-974907536"/>
          <w14:checkbox>
            <w14:checked w14:val="0"/>
            <w14:checkedState w14:val="2612" w14:font="MS Gothic"/>
            <w14:uncheckedState w14:val="2610" w14:font="MS Gothic"/>
          </w14:checkbox>
        </w:sdtPr>
        <w:sdtEndPr/>
        <w:sdtContent>
          <w:r w:rsidR="00FE09D8">
            <w:rPr>
              <w:rFonts w:ascii="MS Gothic" w:eastAsia="MS Gothic" w:hAnsi="MS Gothic" w:hint="eastAsia"/>
              <w:sz w:val="32"/>
              <w:szCs w:val="32"/>
            </w:rPr>
            <w:t>☐</w:t>
          </w:r>
        </w:sdtContent>
      </w:sdt>
      <w:r w:rsidR="00FE09D8" w:rsidRPr="004C215B">
        <w:t xml:space="preserve">  </w:t>
      </w:r>
      <w:r w:rsidR="00FE09D8">
        <w:t>Is waived.</w:t>
      </w:r>
    </w:p>
    <w:p w14:paraId="5334C401" w14:textId="0A29A099" w:rsidR="00FE09D8" w:rsidRDefault="00FE09D8" w:rsidP="00C56759">
      <w:pPr>
        <w:pStyle w:val="ListParagraph"/>
        <w:numPr>
          <w:ilvl w:val="0"/>
          <w:numId w:val="6"/>
        </w:numPr>
        <w:spacing w:line="480" w:lineRule="exact"/>
        <w:ind w:left="720"/>
        <w:jc w:val="both"/>
        <w:rPr>
          <w:b/>
        </w:rPr>
      </w:pPr>
      <w:r>
        <w:rPr>
          <w:b/>
        </w:rPr>
        <w:t>Pretrial Disclosures</w:t>
      </w:r>
      <w:r w:rsidR="0041102A">
        <w:rPr>
          <w:b/>
        </w:rPr>
        <w:t xml:space="preserve"> Between the Parties</w:t>
      </w:r>
    </w:p>
    <w:p w14:paraId="5BBB969D" w14:textId="20178E14" w:rsidR="0041102A" w:rsidRPr="0041102A" w:rsidRDefault="0041102A" w:rsidP="0041102A">
      <w:pPr>
        <w:pStyle w:val="ListParagraph"/>
        <w:numPr>
          <w:ilvl w:val="0"/>
          <w:numId w:val="17"/>
        </w:numPr>
        <w:spacing w:line="480" w:lineRule="exact"/>
        <w:ind w:left="1080"/>
        <w:jc w:val="both"/>
        <w:rPr>
          <w:color w:val="23221F"/>
          <w:szCs w:val="24"/>
          <w:lang w:val="en"/>
        </w:rPr>
      </w:pPr>
      <w:r w:rsidRPr="0041102A">
        <w:rPr>
          <w:color w:val="23221F"/>
          <w:szCs w:val="24"/>
          <w:u w:val="single"/>
          <w:lang w:val="en"/>
        </w:rPr>
        <w:t>Exhibits</w:t>
      </w:r>
      <w:r>
        <w:rPr>
          <w:color w:val="23221F"/>
          <w:szCs w:val="24"/>
          <w:lang w:val="en"/>
        </w:rPr>
        <w:t>:</w:t>
      </w:r>
    </w:p>
    <w:p w14:paraId="51D9CB33" w14:textId="1E6BAF10" w:rsidR="0041102A" w:rsidRDefault="0041102A" w:rsidP="00FE09D8">
      <w:pPr>
        <w:spacing w:line="480" w:lineRule="exact"/>
        <w:ind w:firstLine="720"/>
        <w:jc w:val="both"/>
        <w:rPr>
          <w:color w:val="23221F"/>
          <w:szCs w:val="24"/>
          <w:lang w:val="en"/>
        </w:rPr>
      </w:pPr>
      <w:r>
        <w:rPr>
          <w:color w:val="23221F"/>
          <w:szCs w:val="24"/>
          <w:lang w:val="en"/>
        </w:rPr>
        <w:t>Pursuant to LCR 4(j), n</w:t>
      </w:r>
      <w:r w:rsidR="00FE09D8">
        <w:rPr>
          <w:color w:val="23221F"/>
          <w:szCs w:val="24"/>
          <w:lang w:val="en"/>
        </w:rPr>
        <w:t>o later than 21 days before trial, t</w:t>
      </w:r>
      <w:r w:rsidR="00FE09D8" w:rsidRPr="00FE09D8">
        <w:rPr>
          <w:color w:val="23221F"/>
          <w:szCs w:val="24"/>
          <w:lang w:val="en"/>
        </w:rPr>
        <w:t xml:space="preserve">he parties shall </w:t>
      </w:r>
      <w:r>
        <w:rPr>
          <w:color w:val="23221F"/>
          <w:szCs w:val="24"/>
          <w:lang w:val="en"/>
        </w:rPr>
        <w:t xml:space="preserve">electronically </w:t>
      </w:r>
      <w:r w:rsidR="00FE09D8" w:rsidRPr="00FE09D8">
        <w:rPr>
          <w:color w:val="23221F"/>
          <w:szCs w:val="24"/>
          <w:lang w:val="en"/>
        </w:rPr>
        <w:t>exchange</w:t>
      </w:r>
      <w:r>
        <w:rPr>
          <w:color w:val="23221F"/>
          <w:szCs w:val="24"/>
          <w:lang w:val="en"/>
        </w:rPr>
        <w:t xml:space="preserve"> the following:</w:t>
      </w:r>
    </w:p>
    <w:p w14:paraId="6B7372C2" w14:textId="77777777" w:rsidR="0041102A" w:rsidRPr="0041102A" w:rsidRDefault="0041102A" w:rsidP="0041102A">
      <w:pPr>
        <w:pStyle w:val="ListParagraph"/>
        <w:numPr>
          <w:ilvl w:val="0"/>
          <w:numId w:val="16"/>
        </w:numPr>
        <w:tabs>
          <w:tab w:val="left" w:pos="1440"/>
        </w:tabs>
        <w:spacing w:line="480" w:lineRule="exact"/>
        <w:jc w:val="both"/>
        <w:rPr>
          <w:b/>
          <w:szCs w:val="24"/>
        </w:rPr>
      </w:pPr>
      <w:r>
        <w:rPr>
          <w:color w:val="23221F"/>
          <w:szCs w:val="24"/>
          <w:lang w:val="en"/>
        </w:rPr>
        <w:t>L</w:t>
      </w:r>
      <w:r w:rsidR="00FE09D8" w:rsidRPr="0041102A">
        <w:rPr>
          <w:color w:val="23221F"/>
          <w:szCs w:val="24"/>
          <w:lang w:val="en"/>
        </w:rPr>
        <w:t xml:space="preserve">ists of the witnesses whom each party expects to call at trial; </w:t>
      </w:r>
    </w:p>
    <w:p w14:paraId="4F8E45C6" w14:textId="77777777" w:rsidR="0041102A" w:rsidRPr="0041102A" w:rsidRDefault="0041102A" w:rsidP="0041102A">
      <w:pPr>
        <w:pStyle w:val="ListParagraph"/>
        <w:numPr>
          <w:ilvl w:val="0"/>
          <w:numId w:val="16"/>
        </w:numPr>
        <w:tabs>
          <w:tab w:val="left" w:pos="1440"/>
        </w:tabs>
        <w:spacing w:line="480" w:lineRule="exact"/>
        <w:jc w:val="both"/>
        <w:rPr>
          <w:b/>
          <w:szCs w:val="24"/>
        </w:rPr>
      </w:pPr>
      <w:r w:rsidRPr="0041102A">
        <w:rPr>
          <w:color w:val="23221F"/>
          <w:szCs w:val="24"/>
          <w:lang w:val="en"/>
        </w:rPr>
        <w:t>L</w:t>
      </w:r>
      <w:r w:rsidR="00FE09D8" w:rsidRPr="0041102A">
        <w:rPr>
          <w:color w:val="23221F"/>
          <w:szCs w:val="24"/>
          <w:lang w:val="en"/>
        </w:rPr>
        <w:t>ists of the exhibits that each party expects to offer at trial, except for exhibits to be used only for impeachment; and</w:t>
      </w:r>
    </w:p>
    <w:p w14:paraId="639513F6" w14:textId="5DF30832" w:rsidR="0041102A" w:rsidRPr="0041102A" w:rsidRDefault="0041102A" w:rsidP="0041102A">
      <w:pPr>
        <w:pStyle w:val="ListParagraph"/>
        <w:numPr>
          <w:ilvl w:val="0"/>
          <w:numId w:val="16"/>
        </w:numPr>
        <w:tabs>
          <w:tab w:val="left" w:pos="1440"/>
        </w:tabs>
        <w:spacing w:line="480" w:lineRule="exact"/>
        <w:jc w:val="both"/>
        <w:rPr>
          <w:b/>
          <w:szCs w:val="24"/>
        </w:rPr>
      </w:pPr>
      <w:r w:rsidRPr="0041102A">
        <w:rPr>
          <w:color w:val="23221F"/>
          <w:szCs w:val="24"/>
          <w:lang w:val="en"/>
        </w:rPr>
        <w:t>C</w:t>
      </w:r>
      <w:r w:rsidR="00FE09D8" w:rsidRPr="0041102A">
        <w:rPr>
          <w:color w:val="23221F"/>
          <w:szCs w:val="24"/>
          <w:lang w:val="en"/>
        </w:rPr>
        <w:t xml:space="preserve">opies of all documentary exhibits, except for those to be used only for illustrative purposes.  </w:t>
      </w:r>
    </w:p>
    <w:p w14:paraId="5155BED0" w14:textId="1128CD06" w:rsidR="00FE09D8" w:rsidRDefault="00FE09D8" w:rsidP="0041102A">
      <w:pPr>
        <w:tabs>
          <w:tab w:val="left" w:pos="1080"/>
        </w:tabs>
        <w:spacing w:line="480" w:lineRule="exact"/>
        <w:ind w:firstLine="720"/>
        <w:jc w:val="both"/>
        <w:rPr>
          <w:color w:val="23221F"/>
          <w:szCs w:val="24"/>
          <w:lang w:val="en"/>
        </w:rPr>
      </w:pPr>
      <w:r w:rsidRPr="0041102A">
        <w:rPr>
          <w:color w:val="23221F"/>
          <w:szCs w:val="24"/>
          <w:lang w:val="en"/>
        </w:rPr>
        <w:t>In addition, non</w:t>
      </w:r>
      <w:r w:rsidR="0041102A">
        <w:rPr>
          <w:color w:val="23221F"/>
          <w:szCs w:val="24"/>
          <w:lang w:val="en"/>
        </w:rPr>
        <w:t>-</w:t>
      </w:r>
      <w:r w:rsidRPr="0041102A">
        <w:rPr>
          <w:color w:val="23221F"/>
          <w:szCs w:val="24"/>
          <w:lang w:val="en"/>
        </w:rPr>
        <w:t xml:space="preserve">documentary exhibits, except for those to be used only for illustrative purposes, shall be made available for </w:t>
      </w:r>
      <w:r w:rsidR="0041102A">
        <w:rPr>
          <w:color w:val="23221F"/>
          <w:szCs w:val="24"/>
          <w:lang w:val="en"/>
        </w:rPr>
        <w:t xml:space="preserve">remote </w:t>
      </w:r>
      <w:r w:rsidRPr="0041102A">
        <w:rPr>
          <w:color w:val="23221F"/>
          <w:szCs w:val="24"/>
          <w:lang w:val="en"/>
        </w:rPr>
        <w:t>inspection by all other parties no later than 14 days before trial.  Any witness or exhibit not listed may not be used at trial, unless the Court orders otherwise for good cause and subject to such conditions as justice requires.</w:t>
      </w:r>
    </w:p>
    <w:p w14:paraId="008D38EE" w14:textId="77777777" w:rsidR="0041102A" w:rsidRPr="0041102A" w:rsidRDefault="0041102A" w:rsidP="0041102A">
      <w:pPr>
        <w:pStyle w:val="ListParagraph"/>
        <w:numPr>
          <w:ilvl w:val="0"/>
          <w:numId w:val="17"/>
        </w:numPr>
        <w:tabs>
          <w:tab w:val="left" w:pos="1080"/>
        </w:tabs>
        <w:spacing w:line="480" w:lineRule="exact"/>
        <w:ind w:left="1080"/>
        <w:jc w:val="both"/>
        <w:rPr>
          <w:color w:val="23221F"/>
          <w:szCs w:val="24"/>
          <w:lang w:val="en"/>
        </w:rPr>
      </w:pPr>
      <w:r w:rsidRPr="0041102A">
        <w:rPr>
          <w:color w:val="23221F"/>
          <w:szCs w:val="24"/>
          <w:u w:val="single"/>
          <w:lang w:val="en"/>
        </w:rPr>
        <w:t>Witnesses</w:t>
      </w:r>
      <w:r>
        <w:rPr>
          <w:color w:val="23221F"/>
          <w:szCs w:val="24"/>
          <w:lang w:val="en"/>
        </w:rPr>
        <w:t>:</w:t>
      </w:r>
    </w:p>
    <w:p w14:paraId="6FF980E0" w14:textId="15D68B98" w:rsidR="002C79DD" w:rsidRPr="0041102A" w:rsidRDefault="00BE7DF5" w:rsidP="0041102A">
      <w:pPr>
        <w:tabs>
          <w:tab w:val="left" w:pos="1080"/>
        </w:tabs>
        <w:spacing w:line="480" w:lineRule="exact"/>
        <w:ind w:firstLine="720"/>
        <w:jc w:val="both"/>
        <w:rPr>
          <w:szCs w:val="24"/>
        </w:rPr>
      </w:pPr>
      <w:r>
        <w:rPr>
          <w:szCs w:val="24"/>
        </w:rPr>
        <w:t xml:space="preserve">Pursuant to </w:t>
      </w:r>
      <w:r w:rsidR="0041102A">
        <w:rPr>
          <w:szCs w:val="24"/>
        </w:rPr>
        <w:t xml:space="preserve">LCR 4(j), </w:t>
      </w:r>
      <w:r>
        <w:rPr>
          <w:szCs w:val="24"/>
        </w:rPr>
        <w:t xml:space="preserve">no later than 21 days before trial, </w:t>
      </w:r>
      <w:r w:rsidR="0041102A">
        <w:rPr>
          <w:szCs w:val="24"/>
        </w:rPr>
        <w:t>the parties shall disclose witnesses who have been disclosed pursuant to LCR 26</w:t>
      </w:r>
      <w:r w:rsidR="00F23EEA">
        <w:rPr>
          <w:szCs w:val="24"/>
        </w:rPr>
        <w:t xml:space="preserve">, </w:t>
      </w:r>
      <w:r w:rsidR="0041102A">
        <w:rPr>
          <w:szCs w:val="24"/>
        </w:rPr>
        <w:t>whom the parties intend to call at trial.</w:t>
      </w:r>
      <w:r w:rsidR="002C79DD">
        <w:rPr>
          <w:szCs w:val="24"/>
        </w:rPr>
        <w:t xml:space="preserve">  </w:t>
      </w:r>
      <w:r w:rsidR="002C79DD">
        <w:t>It is presumed that witnesses in a remote trial will appear remotely, absent permission from the Court.</w:t>
      </w:r>
    </w:p>
    <w:p w14:paraId="5CEE95DD" w14:textId="30EF9326" w:rsidR="0041102A" w:rsidRDefault="0041102A" w:rsidP="00FE09D8">
      <w:pPr>
        <w:pStyle w:val="ListParagraph"/>
        <w:numPr>
          <w:ilvl w:val="0"/>
          <w:numId w:val="6"/>
        </w:numPr>
        <w:spacing w:line="480" w:lineRule="exact"/>
        <w:ind w:left="720"/>
        <w:contextualSpacing w:val="0"/>
        <w:jc w:val="both"/>
        <w:rPr>
          <w:b/>
          <w:szCs w:val="24"/>
        </w:rPr>
      </w:pPr>
      <w:r>
        <w:rPr>
          <w:b/>
          <w:szCs w:val="24"/>
        </w:rPr>
        <w:t xml:space="preserve">Documents to be Filed </w:t>
      </w:r>
      <w:proofErr w:type="gramStart"/>
      <w:r>
        <w:rPr>
          <w:b/>
          <w:szCs w:val="24"/>
        </w:rPr>
        <w:t>With</w:t>
      </w:r>
      <w:proofErr w:type="gramEnd"/>
      <w:r>
        <w:rPr>
          <w:b/>
          <w:szCs w:val="24"/>
        </w:rPr>
        <w:t xml:space="preserve"> the Court</w:t>
      </w:r>
    </w:p>
    <w:p w14:paraId="6AC5DE20" w14:textId="0CFEE4EF" w:rsidR="0068749F" w:rsidRPr="0041102A" w:rsidRDefault="000802A1" w:rsidP="0041102A">
      <w:pPr>
        <w:pStyle w:val="ListParagraph"/>
        <w:numPr>
          <w:ilvl w:val="0"/>
          <w:numId w:val="18"/>
        </w:numPr>
        <w:spacing w:line="480" w:lineRule="exact"/>
        <w:ind w:left="1080"/>
        <w:jc w:val="both"/>
        <w:rPr>
          <w:b/>
          <w:szCs w:val="24"/>
        </w:rPr>
      </w:pPr>
      <w:r w:rsidRPr="0041102A">
        <w:rPr>
          <w:szCs w:val="24"/>
          <w:u w:val="single"/>
        </w:rPr>
        <w:t xml:space="preserve">Joint Statement of Evidence is Due </w:t>
      </w:r>
      <w:r w:rsidR="00BE7DF5">
        <w:rPr>
          <w:szCs w:val="24"/>
          <w:u w:val="single"/>
        </w:rPr>
        <w:t>Five Court Days Before Trial</w:t>
      </w:r>
      <w:r w:rsidRPr="0041102A">
        <w:rPr>
          <w:szCs w:val="24"/>
        </w:rPr>
        <w:t>:</w:t>
      </w:r>
    </w:p>
    <w:p w14:paraId="02DC52C0" w14:textId="62B60A07" w:rsidR="00B21FBE" w:rsidRPr="00B21FBE" w:rsidRDefault="00B21FBE" w:rsidP="00B21FBE">
      <w:pPr>
        <w:spacing w:line="480" w:lineRule="exact"/>
        <w:ind w:firstLine="720"/>
        <w:jc w:val="both"/>
        <w:rPr>
          <w:rFonts w:eastAsia="Arial"/>
          <w:color w:val="000000"/>
          <w:szCs w:val="24"/>
        </w:rPr>
      </w:pPr>
      <w:r>
        <w:rPr>
          <w:rFonts w:eastAsia="Arial"/>
          <w:color w:val="000000"/>
          <w:szCs w:val="24"/>
        </w:rPr>
        <w:t>Pursuant to LCR 4(k), t</w:t>
      </w:r>
      <w:r w:rsidRPr="00B21FBE">
        <w:rPr>
          <w:rFonts w:eastAsia="Arial"/>
          <w:color w:val="000000"/>
          <w:szCs w:val="24"/>
        </w:rPr>
        <w:t xml:space="preserve">he Joint Statement of Evidence shall be filed with the Clerk’s Office, with courtesy copies </w:t>
      </w:r>
      <w:r>
        <w:rPr>
          <w:rFonts w:eastAsia="Arial"/>
          <w:color w:val="000000"/>
          <w:szCs w:val="24"/>
        </w:rPr>
        <w:t xml:space="preserve">delivered </w:t>
      </w:r>
      <w:r w:rsidRPr="00B21FBE">
        <w:rPr>
          <w:rFonts w:eastAsia="Arial"/>
          <w:color w:val="000000"/>
          <w:szCs w:val="24"/>
        </w:rPr>
        <w:t>to the assigned judge</w:t>
      </w:r>
      <w:r w:rsidR="00F23EEA">
        <w:rPr>
          <w:rFonts w:eastAsia="Arial"/>
          <w:color w:val="000000"/>
          <w:szCs w:val="24"/>
        </w:rPr>
        <w:t>,</w:t>
      </w:r>
      <w:r>
        <w:rPr>
          <w:rFonts w:eastAsia="Arial"/>
          <w:color w:val="000000"/>
          <w:szCs w:val="24"/>
        </w:rPr>
        <w:t xml:space="preserve"> 5 court days </w:t>
      </w:r>
      <w:r w:rsidRPr="00B21FBE">
        <w:rPr>
          <w:rFonts w:eastAsia="Arial"/>
          <w:color w:val="000000"/>
          <w:szCs w:val="24"/>
        </w:rPr>
        <w:t xml:space="preserve">before trial. </w:t>
      </w:r>
      <w:r>
        <w:rPr>
          <w:rFonts w:eastAsia="Arial"/>
          <w:color w:val="000000"/>
          <w:szCs w:val="24"/>
        </w:rPr>
        <w:t xml:space="preserve">The </w:t>
      </w:r>
      <w:r>
        <w:rPr>
          <w:rFonts w:eastAsia="Arial"/>
          <w:color w:val="000000"/>
          <w:szCs w:val="24"/>
        </w:rPr>
        <w:lastRenderedPageBreak/>
        <w:t>p</w:t>
      </w:r>
      <w:r w:rsidRPr="00B21FBE">
        <w:rPr>
          <w:rFonts w:eastAsia="Arial"/>
          <w:color w:val="000000"/>
          <w:szCs w:val="24"/>
        </w:rPr>
        <w:t>arties shall confer at least 10 calendar days before trial to prepare the Joint Statement of Evidence.</w:t>
      </w:r>
    </w:p>
    <w:p w14:paraId="37739512" w14:textId="682AB3F8" w:rsidR="00525260" w:rsidRDefault="00B21FBE" w:rsidP="00B21FBE">
      <w:pPr>
        <w:spacing w:line="480" w:lineRule="exact"/>
        <w:ind w:right="25" w:firstLine="720"/>
        <w:rPr>
          <w:rFonts w:eastAsia="Arial"/>
          <w:color w:val="000000"/>
        </w:rPr>
      </w:pPr>
      <w:r w:rsidRPr="00B21FBE">
        <w:rPr>
          <w:rFonts w:eastAsia="Arial"/>
          <w:color w:val="000000"/>
        </w:rPr>
        <w:t xml:space="preserve">The </w:t>
      </w:r>
      <w:r>
        <w:rPr>
          <w:rFonts w:eastAsia="Arial"/>
          <w:color w:val="000000"/>
        </w:rPr>
        <w:t xml:space="preserve">Joint </w:t>
      </w:r>
      <w:r w:rsidRPr="00B21FBE">
        <w:rPr>
          <w:rFonts w:eastAsia="Arial"/>
          <w:color w:val="000000"/>
        </w:rPr>
        <w:t xml:space="preserve">Statement </w:t>
      </w:r>
      <w:r>
        <w:rPr>
          <w:rFonts w:eastAsia="Arial"/>
          <w:color w:val="000000"/>
        </w:rPr>
        <w:t xml:space="preserve">of Evidence </w:t>
      </w:r>
      <w:r w:rsidRPr="00B21FBE">
        <w:rPr>
          <w:rFonts w:eastAsia="Arial"/>
          <w:color w:val="000000"/>
        </w:rPr>
        <w:t xml:space="preserve">shall include a list of all proposed exhibits, numbered sequentially beginning with 1.  </w:t>
      </w:r>
    </w:p>
    <w:p w14:paraId="49EAB169" w14:textId="0405C21F" w:rsidR="00525260" w:rsidRPr="000802A1" w:rsidRDefault="00525260" w:rsidP="00525260">
      <w:pPr>
        <w:spacing w:line="480" w:lineRule="exact"/>
        <w:ind w:firstLine="720"/>
      </w:pPr>
      <w:r w:rsidRPr="000802A1">
        <w:t xml:space="preserve">Plaintiff’s exhibits should be numbered beginning with </w:t>
      </w:r>
      <w:r w:rsidR="005C1F4E">
        <w:rPr>
          <w:u w:val="single"/>
        </w:rPr>
        <w:t>101</w:t>
      </w:r>
    </w:p>
    <w:p w14:paraId="49472887" w14:textId="2CDDD3D5" w:rsidR="00525260" w:rsidRPr="00525260" w:rsidRDefault="00525260" w:rsidP="00525260">
      <w:pPr>
        <w:spacing w:line="480" w:lineRule="exact"/>
        <w:ind w:firstLine="720"/>
      </w:pPr>
      <w:r w:rsidRPr="000802A1">
        <w:t>Defendant’s exhibits should be numbered beginning with</w:t>
      </w:r>
      <w:r>
        <w:t xml:space="preserve"> </w:t>
      </w:r>
      <w:r w:rsidR="005C1F4E">
        <w:rPr>
          <w:u w:val="single"/>
        </w:rPr>
        <w:t>201</w:t>
      </w:r>
      <w:r w:rsidRPr="000802A1">
        <w:t>.</w:t>
      </w:r>
    </w:p>
    <w:p w14:paraId="0EC9959E" w14:textId="48EB74CA" w:rsidR="00662673" w:rsidRDefault="00662673" w:rsidP="00B21FBE">
      <w:pPr>
        <w:spacing w:line="480" w:lineRule="exact"/>
        <w:ind w:right="25" w:firstLine="720"/>
        <w:rPr>
          <w:rFonts w:eastAsia="Arial"/>
          <w:color w:val="000000"/>
        </w:rPr>
      </w:pPr>
      <w:r>
        <w:rPr>
          <w:rFonts w:eastAsia="Arial"/>
          <w:color w:val="000000"/>
        </w:rPr>
        <w:t>Once an exhibit is numbered, it may be introduced by either party, but will continue to be designated by the number listed in the Joint Statement of Evidence.</w:t>
      </w:r>
    </w:p>
    <w:p w14:paraId="71341A75" w14:textId="4D8F5556" w:rsidR="00B21FBE" w:rsidRDefault="00B21FBE" w:rsidP="00B21FBE">
      <w:pPr>
        <w:spacing w:line="480" w:lineRule="exact"/>
        <w:ind w:right="25" w:firstLine="720"/>
        <w:rPr>
          <w:rFonts w:eastAsia="Arial"/>
          <w:color w:val="000000"/>
        </w:rPr>
      </w:pPr>
      <w:r w:rsidRPr="00B21FBE">
        <w:rPr>
          <w:rFonts w:eastAsia="Arial"/>
          <w:color w:val="000000"/>
        </w:rPr>
        <w:t xml:space="preserve">Adjacent to the list of exhibits shall be a table with four columns headed as follows: </w:t>
      </w:r>
    </w:p>
    <w:p w14:paraId="1825AFB9" w14:textId="72759871" w:rsidR="00B21FBE" w:rsidRDefault="00B21FBE" w:rsidP="00B21FBE">
      <w:pPr>
        <w:spacing w:line="480" w:lineRule="exact"/>
        <w:ind w:right="25" w:firstLine="720"/>
        <w:rPr>
          <w:rFonts w:eastAsia="Arial"/>
          <w:color w:val="000000"/>
        </w:rPr>
      </w:pPr>
      <w:r w:rsidRPr="00B21FBE">
        <w:rPr>
          <w:rFonts w:eastAsia="Arial"/>
          <w:color w:val="000000"/>
        </w:rPr>
        <w:t>“Party(</w:t>
      </w:r>
      <w:proofErr w:type="spellStart"/>
      <w:r w:rsidRPr="00B21FBE">
        <w:rPr>
          <w:rFonts w:eastAsia="Arial"/>
          <w:color w:val="000000"/>
        </w:rPr>
        <w:t>ies</w:t>
      </w:r>
      <w:proofErr w:type="spellEnd"/>
      <w:r w:rsidRPr="00B21FBE">
        <w:rPr>
          <w:rFonts w:eastAsia="Arial"/>
          <w:color w:val="000000"/>
        </w:rPr>
        <w:t>) Offering Exhibit”</w:t>
      </w:r>
      <w:r>
        <w:rPr>
          <w:rFonts w:eastAsia="Arial"/>
          <w:color w:val="000000"/>
        </w:rPr>
        <w:t>;</w:t>
      </w:r>
    </w:p>
    <w:p w14:paraId="6FD10023" w14:textId="24661A25" w:rsidR="00B21FBE" w:rsidRDefault="00B21FBE" w:rsidP="00B21FBE">
      <w:pPr>
        <w:spacing w:line="480" w:lineRule="exact"/>
        <w:ind w:right="25" w:firstLine="720"/>
        <w:rPr>
          <w:rFonts w:eastAsia="Arial"/>
          <w:color w:val="000000"/>
        </w:rPr>
      </w:pPr>
      <w:r w:rsidRPr="00B21FBE">
        <w:rPr>
          <w:rFonts w:eastAsia="Arial"/>
          <w:color w:val="000000"/>
        </w:rPr>
        <w:t>“No Objection”</w:t>
      </w:r>
      <w:r>
        <w:rPr>
          <w:rFonts w:eastAsia="Arial"/>
          <w:color w:val="000000"/>
        </w:rPr>
        <w:t>;</w:t>
      </w:r>
    </w:p>
    <w:p w14:paraId="791F33F3" w14:textId="7C05B0EA" w:rsidR="00B21FBE" w:rsidRDefault="00B21FBE" w:rsidP="00B21FBE">
      <w:pPr>
        <w:spacing w:line="480" w:lineRule="exact"/>
        <w:ind w:right="25" w:firstLine="720"/>
        <w:rPr>
          <w:rFonts w:eastAsia="Arial"/>
          <w:color w:val="000000"/>
        </w:rPr>
      </w:pPr>
      <w:r w:rsidRPr="00B21FBE">
        <w:rPr>
          <w:rFonts w:eastAsia="Arial"/>
          <w:color w:val="000000"/>
        </w:rPr>
        <w:t>“Authenticity Admitted but Objectionable”</w:t>
      </w:r>
      <w:r>
        <w:rPr>
          <w:rFonts w:eastAsia="Arial"/>
          <w:color w:val="000000"/>
        </w:rPr>
        <w:t>;</w:t>
      </w:r>
    </w:p>
    <w:p w14:paraId="0A3807F0" w14:textId="77777777" w:rsidR="00B21FBE" w:rsidRDefault="00B21FBE" w:rsidP="00B21FBE">
      <w:pPr>
        <w:spacing w:line="480" w:lineRule="exact"/>
        <w:ind w:right="25" w:firstLine="720"/>
        <w:rPr>
          <w:rFonts w:eastAsia="Arial"/>
          <w:color w:val="000000"/>
        </w:rPr>
      </w:pPr>
      <w:r w:rsidRPr="00B21FBE">
        <w:rPr>
          <w:rFonts w:eastAsia="Arial"/>
          <w:color w:val="000000"/>
        </w:rPr>
        <w:t>“Otherwise Objectionable</w:t>
      </w:r>
      <w:r>
        <w:rPr>
          <w:rFonts w:eastAsia="Arial"/>
          <w:color w:val="000000"/>
        </w:rPr>
        <w:t>.</w:t>
      </w:r>
      <w:r w:rsidRPr="00B21FBE">
        <w:rPr>
          <w:rFonts w:eastAsia="Arial"/>
          <w:color w:val="000000"/>
        </w:rPr>
        <w:t>”  </w:t>
      </w:r>
    </w:p>
    <w:p w14:paraId="3AADCA13" w14:textId="003EF48A" w:rsidR="00B21FBE" w:rsidRPr="00B21FBE" w:rsidRDefault="00B21FBE" w:rsidP="00B21FBE">
      <w:pPr>
        <w:spacing w:line="480" w:lineRule="exact"/>
        <w:ind w:right="25"/>
      </w:pPr>
      <w:r w:rsidRPr="00B21FBE">
        <w:rPr>
          <w:rFonts w:eastAsia="Arial"/>
          <w:color w:val="000000"/>
        </w:rPr>
        <w:t>The legal basis of the objection shall be identified. The appropriate column shall be completed for each exhibit.</w:t>
      </w:r>
    </w:p>
    <w:p w14:paraId="1E40E149" w14:textId="6EB3C0F9" w:rsidR="00F67CB6" w:rsidRPr="002C79DD" w:rsidRDefault="00B21FBE" w:rsidP="002C79DD">
      <w:pPr>
        <w:spacing w:line="480" w:lineRule="exact"/>
        <w:ind w:firstLine="720"/>
        <w:jc w:val="both"/>
        <w:rPr>
          <w:b/>
          <w:szCs w:val="24"/>
        </w:rPr>
      </w:pPr>
      <w:r w:rsidRPr="00B21FBE">
        <w:rPr>
          <w:rFonts w:eastAsia="Arial"/>
          <w:color w:val="000000"/>
        </w:rPr>
        <w:t>No document shall be listed more than once as an exhibit</w:t>
      </w:r>
      <w:r w:rsidR="002C79DD">
        <w:rPr>
          <w:rFonts w:eastAsia="Arial"/>
          <w:color w:val="000000"/>
        </w:rPr>
        <w:t>.  A</w:t>
      </w:r>
      <w:r w:rsidRPr="00B21FBE">
        <w:rPr>
          <w:rFonts w:eastAsia="Arial"/>
          <w:color w:val="000000"/>
        </w:rPr>
        <w:t>n exhibit on the Joint Statement may be offered by any party. The Joint Statement of Evidence shall conform to the requirement of LCR 4(k). Counsel may include any additional stipulations regarding exhibits.</w:t>
      </w:r>
    </w:p>
    <w:p w14:paraId="077475FD" w14:textId="2584C71D" w:rsidR="00525260" w:rsidRPr="000802A1" w:rsidRDefault="00F45B43" w:rsidP="00525260">
      <w:pPr>
        <w:spacing w:line="480" w:lineRule="exact"/>
        <w:ind w:firstLine="720"/>
      </w:pPr>
      <w:r w:rsidRPr="00106945">
        <w:t xml:space="preserve">To the extent possible, parties shall include </w:t>
      </w:r>
      <w:r w:rsidR="00BE7DF5" w:rsidRPr="00106945">
        <w:t xml:space="preserve">any </w:t>
      </w:r>
      <w:r w:rsidRPr="00106945">
        <w:t>illustrative exhibits</w:t>
      </w:r>
      <w:r w:rsidR="00BE7DF5" w:rsidRPr="00106945">
        <w:t xml:space="preserve"> to be used at trial</w:t>
      </w:r>
      <w:r w:rsidRPr="00106945">
        <w:t xml:space="preserve"> in the Joint Statement of Evidence and in the </w:t>
      </w:r>
      <w:r w:rsidR="00BE7DF5" w:rsidRPr="00106945">
        <w:t xml:space="preserve">set of </w:t>
      </w:r>
      <w:r w:rsidRPr="00106945">
        <w:t>exhibits transmitted to the Court and witnesses.</w:t>
      </w:r>
      <w:r>
        <w:t xml:space="preserve"> </w:t>
      </w:r>
      <w:r w:rsidR="00233061">
        <w:t xml:space="preserve">  </w:t>
      </w:r>
    </w:p>
    <w:p w14:paraId="1B0507AD" w14:textId="4071D784" w:rsidR="00326E7A" w:rsidRDefault="000802A1" w:rsidP="002C79DD">
      <w:pPr>
        <w:pStyle w:val="ListParagraph"/>
        <w:numPr>
          <w:ilvl w:val="0"/>
          <w:numId w:val="19"/>
        </w:numPr>
        <w:spacing w:before="240"/>
        <w:ind w:left="1080"/>
      </w:pPr>
      <w:r w:rsidRPr="005F524C">
        <w:rPr>
          <w:u w:val="single"/>
        </w:rPr>
        <w:t xml:space="preserve">Exhibits </w:t>
      </w:r>
      <w:r w:rsidR="002C79DD" w:rsidRPr="005F524C">
        <w:rPr>
          <w:u w:val="single"/>
        </w:rPr>
        <w:t>and Other Evidence</w:t>
      </w:r>
      <w:r w:rsidR="00525260" w:rsidRPr="00525260">
        <w:t>:</w:t>
      </w:r>
    </w:p>
    <w:p w14:paraId="601332A0" w14:textId="3D234E2D" w:rsidR="00326E7A" w:rsidRPr="00326E7A" w:rsidRDefault="001400FB" w:rsidP="005F524C">
      <w:pPr>
        <w:pStyle w:val="ListParagraph"/>
        <w:numPr>
          <w:ilvl w:val="0"/>
          <w:numId w:val="7"/>
        </w:numPr>
        <w:spacing w:line="480" w:lineRule="exact"/>
      </w:pPr>
      <w:sdt>
        <w:sdtPr>
          <w:rPr>
            <w:sz w:val="32"/>
            <w:szCs w:val="32"/>
          </w:rPr>
          <w:id w:val="2018272951"/>
          <w14:checkbox>
            <w14:checked w14:val="0"/>
            <w14:checkedState w14:val="2612" w14:font="MS Gothic"/>
            <w14:uncheckedState w14:val="2610" w14:font="MS Gothic"/>
          </w14:checkbox>
        </w:sdtPr>
        <w:sdtEndPr/>
        <w:sdtContent>
          <w:r w:rsidR="00E63354">
            <w:rPr>
              <w:rFonts w:ascii="MS Gothic" w:eastAsia="MS Gothic" w:hAnsi="MS Gothic" w:hint="eastAsia"/>
              <w:sz w:val="32"/>
              <w:szCs w:val="32"/>
            </w:rPr>
            <w:t>☐</w:t>
          </w:r>
        </w:sdtContent>
      </w:sdt>
      <w:r w:rsidR="008A1702">
        <w:rPr>
          <w:sz w:val="32"/>
          <w:szCs w:val="32"/>
        </w:rPr>
        <w:t xml:space="preserve">  </w:t>
      </w:r>
      <w:r w:rsidR="00326E7A" w:rsidRPr="00021BE2">
        <w:rPr>
          <w:szCs w:val="24"/>
        </w:rPr>
        <w:t>E</w:t>
      </w:r>
      <w:r w:rsidR="00F915BC" w:rsidRPr="00021BE2">
        <w:rPr>
          <w:szCs w:val="24"/>
        </w:rPr>
        <w:t xml:space="preserve">xhibits will be transmitted </w:t>
      </w:r>
      <w:r w:rsidR="00E63354" w:rsidRPr="00021BE2">
        <w:rPr>
          <w:szCs w:val="24"/>
        </w:rPr>
        <w:t xml:space="preserve">to the court </w:t>
      </w:r>
      <w:r w:rsidR="00F915BC" w:rsidRPr="00021BE2">
        <w:rPr>
          <w:szCs w:val="24"/>
        </w:rPr>
        <w:t>electronically</w:t>
      </w:r>
      <w:r w:rsidR="00F915BC">
        <w:rPr>
          <w:szCs w:val="24"/>
        </w:rPr>
        <w:t>.</w:t>
      </w:r>
    </w:p>
    <w:p w14:paraId="6103F88F" w14:textId="77777777" w:rsidR="005F524C" w:rsidRDefault="005436A9" w:rsidP="005F524C">
      <w:pPr>
        <w:pStyle w:val="ListParagraph"/>
        <w:numPr>
          <w:ilvl w:val="1"/>
          <w:numId w:val="7"/>
        </w:numPr>
        <w:spacing w:line="480" w:lineRule="exact"/>
        <w:ind w:left="1800" w:hanging="180"/>
      </w:pPr>
      <w:r>
        <w:lastRenderedPageBreak/>
        <w:t>Contacting the Clerk’s Office:</w:t>
      </w:r>
    </w:p>
    <w:p w14:paraId="692EECE3" w14:textId="2A89C1A5" w:rsidR="005F524C" w:rsidRDefault="005436A9" w:rsidP="005F524C">
      <w:pPr>
        <w:pStyle w:val="ListParagraph"/>
        <w:numPr>
          <w:ilvl w:val="2"/>
          <w:numId w:val="7"/>
        </w:numPr>
        <w:spacing w:line="480" w:lineRule="exact"/>
        <w:ind w:left="2160" w:hanging="360"/>
      </w:pPr>
      <w:r>
        <w:t xml:space="preserve">No later than </w:t>
      </w:r>
      <w:r w:rsidR="00BE7DF5">
        <w:t>fourteen days before trial</w:t>
      </w:r>
      <w:r>
        <w:t xml:space="preserve">, </w:t>
      </w:r>
      <w:r w:rsidR="00E208D9">
        <w:t>one attorney for each party</w:t>
      </w:r>
      <w:r w:rsidR="00E63354">
        <w:t xml:space="preserve"> </w:t>
      </w:r>
      <w:r>
        <w:t xml:space="preserve">must send an email to the appropriate </w:t>
      </w:r>
      <w:r w:rsidR="00BE7DF5">
        <w:t xml:space="preserve">Clerk’s Office </w:t>
      </w:r>
      <w:r>
        <w:t xml:space="preserve">email address, as discussed in the attached sheet titled </w:t>
      </w:r>
      <w:r w:rsidR="005C1F4E">
        <w:t xml:space="preserve">Exhibit A to Pre-Trial Order </w:t>
      </w:r>
      <w:r>
        <w:t xml:space="preserve">“Uploading Electronic Exhibits via ShareFile.” </w:t>
      </w:r>
    </w:p>
    <w:p w14:paraId="23F13665" w14:textId="77777777" w:rsidR="005F524C" w:rsidRDefault="005436A9" w:rsidP="005F4116">
      <w:pPr>
        <w:pStyle w:val="ListParagraph"/>
        <w:numPr>
          <w:ilvl w:val="1"/>
          <w:numId w:val="7"/>
        </w:numPr>
        <w:spacing w:line="480" w:lineRule="exact"/>
        <w:ind w:left="1800" w:hanging="180"/>
      </w:pPr>
      <w:r>
        <w:t>Response from the Clerk’s Office:</w:t>
      </w:r>
    </w:p>
    <w:p w14:paraId="4C04C76F" w14:textId="423E98ED" w:rsidR="005436A9" w:rsidRDefault="00E63354" w:rsidP="00017161">
      <w:pPr>
        <w:pStyle w:val="ListParagraph"/>
        <w:spacing w:line="480" w:lineRule="exact"/>
        <w:ind w:left="2160"/>
      </w:pPr>
      <w:r>
        <w:t>During court business hours, t</w:t>
      </w:r>
      <w:r w:rsidR="00D83D8F">
        <w:t>he</w:t>
      </w:r>
      <w:r w:rsidR="005436A9">
        <w:t xml:space="preserve"> Clerk’s Office will </w:t>
      </w:r>
      <w:r w:rsidR="00D83D8F">
        <w:t xml:space="preserve">generally </w:t>
      </w:r>
      <w:r w:rsidR="005436A9">
        <w:t xml:space="preserve">respond </w:t>
      </w:r>
      <w:r w:rsidR="00D83D8F">
        <w:t xml:space="preserve">within two hours </w:t>
      </w:r>
      <w:r w:rsidR="005436A9">
        <w:t xml:space="preserve">to a party </w:t>
      </w:r>
      <w:r w:rsidR="00D83D8F">
        <w:t>by sending</w:t>
      </w:r>
      <w:r w:rsidR="005436A9">
        <w:t xml:space="preserve"> a link to a ShareFile folder for this case.</w:t>
      </w:r>
      <w:r w:rsidR="00017161">
        <w:t xml:space="preserve">  If such a response is not received, the parties must attempt a second contact with the Clerk’s Office.  If a response is not received within 24 hours, the party must contact the bailiff and provide them copies of their contact attempts so that the Court may escalate the request. </w:t>
      </w:r>
    </w:p>
    <w:p w14:paraId="46864F78" w14:textId="02367C17" w:rsidR="005436A9" w:rsidRDefault="005436A9" w:rsidP="005F4116">
      <w:pPr>
        <w:pStyle w:val="ListParagraph"/>
        <w:numPr>
          <w:ilvl w:val="1"/>
          <w:numId w:val="7"/>
        </w:numPr>
        <w:spacing w:line="480" w:lineRule="exact"/>
        <w:ind w:left="1800" w:hanging="180"/>
      </w:pPr>
      <w:r>
        <w:t>Uploading Exhibits:</w:t>
      </w:r>
    </w:p>
    <w:p w14:paraId="7F433FD7" w14:textId="14991F18" w:rsidR="005436A9" w:rsidRDefault="005436A9" w:rsidP="005F4116">
      <w:pPr>
        <w:pStyle w:val="ListParagraph"/>
        <w:numPr>
          <w:ilvl w:val="2"/>
          <w:numId w:val="7"/>
        </w:numPr>
        <w:spacing w:line="480" w:lineRule="exact"/>
        <w:ind w:left="2160" w:hanging="360"/>
      </w:pPr>
      <w:r>
        <w:t xml:space="preserve">Parties must upload all of their exhibits to the ShareFile folder designated for this case no later than </w:t>
      </w:r>
      <w:r w:rsidR="00BE7DF5">
        <w:t>five court days before trial</w:t>
      </w:r>
      <w:r>
        <w:t>.</w:t>
      </w:r>
    </w:p>
    <w:p w14:paraId="277E9552" w14:textId="570395E7" w:rsidR="009D4A3A" w:rsidRDefault="005436A9" w:rsidP="005F4116">
      <w:pPr>
        <w:pStyle w:val="ListParagraph"/>
        <w:numPr>
          <w:ilvl w:val="2"/>
          <w:numId w:val="7"/>
        </w:numPr>
        <w:spacing w:line="480" w:lineRule="exact"/>
        <w:ind w:left="2160" w:hanging="360"/>
      </w:pPr>
      <w:r>
        <w:t>Exhibits must be labeled according to the naming conventions described in th</w:t>
      </w:r>
      <w:r w:rsidR="00D83D8F">
        <w:t xml:space="preserve">e </w:t>
      </w:r>
      <w:r>
        <w:t>attached instructions</w:t>
      </w:r>
      <w:r w:rsidR="00525260">
        <w:t xml:space="preserve">, and must be numbered as listed in the Joint Statement of Evidence. </w:t>
      </w:r>
    </w:p>
    <w:p w14:paraId="3F9A92FD" w14:textId="211632CF" w:rsidR="00525260" w:rsidRPr="005F524C" w:rsidRDefault="00525260" w:rsidP="005F4116">
      <w:pPr>
        <w:pStyle w:val="ListParagraph"/>
        <w:numPr>
          <w:ilvl w:val="0"/>
          <w:numId w:val="21"/>
        </w:numPr>
        <w:spacing w:line="480" w:lineRule="exact"/>
        <w:ind w:left="1800" w:hanging="180"/>
      </w:pPr>
      <w:r w:rsidRPr="005F524C">
        <w:t>Exhibits will not be pre-marked by the Clerk’s Office.</w:t>
      </w:r>
    </w:p>
    <w:p w14:paraId="4DE87CAA" w14:textId="0F2D59B4" w:rsidR="009D4A3A" w:rsidRDefault="009D4A3A" w:rsidP="005F4116">
      <w:pPr>
        <w:pStyle w:val="ListParagraph"/>
        <w:numPr>
          <w:ilvl w:val="1"/>
          <w:numId w:val="7"/>
        </w:numPr>
        <w:spacing w:line="480" w:lineRule="exact"/>
        <w:ind w:left="1800" w:hanging="180"/>
      </w:pPr>
      <w:r>
        <w:t>Compliance:</w:t>
      </w:r>
    </w:p>
    <w:p w14:paraId="64095BD0" w14:textId="59D7077C" w:rsidR="00E63354" w:rsidRDefault="009D4A3A" w:rsidP="005F4116">
      <w:pPr>
        <w:pStyle w:val="ListParagraph"/>
        <w:numPr>
          <w:ilvl w:val="2"/>
          <w:numId w:val="7"/>
        </w:numPr>
        <w:spacing w:line="480" w:lineRule="exact"/>
        <w:ind w:left="2160" w:hanging="360"/>
      </w:pPr>
      <w:r>
        <w:t>Failure to comply with exhibit uploading deadlines and procedures may result in exhibits being rejected by the Clerk’s Office and such other actions as to the Court deems necessary to ensure that all parties have timely access to the exhibits.</w:t>
      </w:r>
    </w:p>
    <w:p w14:paraId="09574A89" w14:textId="4916AAE0" w:rsidR="00055D36" w:rsidRDefault="001400FB" w:rsidP="00021BE2">
      <w:pPr>
        <w:pStyle w:val="ListParagraph"/>
        <w:numPr>
          <w:ilvl w:val="0"/>
          <w:numId w:val="7"/>
        </w:numPr>
        <w:spacing w:line="480" w:lineRule="exact"/>
      </w:pPr>
      <w:sdt>
        <w:sdtPr>
          <w:rPr>
            <w:sz w:val="32"/>
            <w:szCs w:val="32"/>
          </w:rPr>
          <w:id w:val="-377931591"/>
          <w14:checkbox>
            <w14:checked w14:val="0"/>
            <w14:checkedState w14:val="2612" w14:font="MS Gothic"/>
            <w14:uncheckedState w14:val="2610" w14:font="MS Gothic"/>
          </w14:checkbox>
        </w:sdtPr>
        <w:sdtEndPr/>
        <w:sdtContent>
          <w:r w:rsidR="00793F0E">
            <w:rPr>
              <w:rFonts w:ascii="MS Gothic" w:eastAsia="MS Gothic" w:hAnsi="MS Gothic" w:hint="eastAsia"/>
              <w:sz w:val="32"/>
              <w:szCs w:val="32"/>
            </w:rPr>
            <w:t>☐</w:t>
          </w:r>
        </w:sdtContent>
      </w:sdt>
      <w:r w:rsidR="008A1702">
        <w:t xml:space="preserve">  </w:t>
      </w:r>
      <w:r w:rsidR="00DF0767" w:rsidRPr="00021BE2">
        <w:t>Exhibits will be transmitted in hard-copy</w:t>
      </w:r>
      <w:r w:rsidR="00DF0767">
        <w:t>.</w:t>
      </w:r>
    </w:p>
    <w:p w14:paraId="52732BB9" w14:textId="3505CD40" w:rsidR="00DF0767" w:rsidRDefault="00DF0767" w:rsidP="00021BE2">
      <w:pPr>
        <w:pStyle w:val="ListParagraph"/>
        <w:numPr>
          <w:ilvl w:val="1"/>
          <w:numId w:val="7"/>
        </w:numPr>
        <w:spacing w:line="480" w:lineRule="exact"/>
        <w:ind w:left="1800" w:hanging="180"/>
      </w:pPr>
      <w:r>
        <w:t>Hard-copy transmission to the Court:</w:t>
      </w:r>
    </w:p>
    <w:p w14:paraId="6E063F61" w14:textId="7C7C555D" w:rsidR="00021BE2" w:rsidRDefault="00DF0767" w:rsidP="00021BE2">
      <w:pPr>
        <w:pStyle w:val="ListParagraph"/>
        <w:numPr>
          <w:ilvl w:val="0"/>
          <w:numId w:val="22"/>
        </w:numPr>
        <w:spacing w:line="480" w:lineRule="exact"/>
        <w:ind w:left="2160"/>
      </w:pPr>
      <w:r>
        <w:t xml:space="preserve">No later than </w:t>
      </w:r>
      <w:r w:rsidR="00BE7DF5">
        <w:t>five court days</w:t>
      </w:r>
      <w:r>
        <w:t xml:space="preserve">, </w:t>
      </w:r>
      <w:r w:rsidR="00DD4653">
        <w:t>the parties</w:t>
      </w:r>
      <w:r>
        <w:t xml:space="preserve"> must transmit to the Court</w:t>
      </w:r>
      <w:r w:rsidR="00E63354">
        <w:t xml:space="preserve"> one</w:t>
      </w:r>
      <w:r w:rsidRPr="000802A1">
        <w:t xml:space="preserve"> notebook containing all original exhibits</w:t>
      </w:r>
      <w:r w:rsidR="00E41408">
        <w:t xml:space="preserve"> for the clerk</w:t>
      </w:r>
      <w:r>
        <w:t xml:space="preserve"> and </w:t>
      </w:r>
      <w:r w:rsidR="00E63354">
        <w:t xml:space="preserve">one </w:t>
      </w:r>
      <w:r>
        <w:t>notebook containing copies of all exhibits for the judicial officer.</w:t>
      </w:r>
      <w:r w:rsidR="00E41408">
        <w:t xml:space="preserve">  Each exhibit shall be placed behind a numbered tab corresponding with the number designated in the Joint Statement of Evidence.</w:t>
      </w:r>
    </w:p>
    <w:p w14:paraId="26168F88" w14:textId="2894C2E9" w:rsidR="005F524C" w:rsidRDefault="005F524C" w:rsidP="00021BE2">
      <w:pPr>
        <w:pStyle w:val="ListParagraph"/>
        <w:numPr>
          <w:ilvl w:val="0"/>
          <w:numId w:val="22"/>
        </w:numPr>
        <w:spacing w:line="480" w:lineRule="exact"/>
        <w:ind w:left="2160"/>
      </w:pPr>
      <w:r w:rsidRPr="005F524C">
        <w:t>Exhibits will not be pre-marked by the Clerk’s Office.</w:t>
      </w:r>
    </w:p>
    <w:p w14:paraId="5A28213B" w14:textId="501EF6F9" w:rsidR="00DF0767" w:rsidRDefault="00DF0767" w:rsidP="00021BE2">
      <w:pPr>
        <w:pStyle w:val="ListParagraph"/>
        <w:numPr>
          <w:ilvl w:val="0"/>
          <w:numId w:val="23"/>
        </w:numPr>
        <w:spacing w:line="480" w:lineRule="exact"/>
        <w:ind w:left="1800" w:hanging="180"/>
      </w:pPr>
      <w:r>
        <w:t>Hard-copy transmission to witnesses:</w:t>
      </w:r>
    </w:p>
    <w:p w14:paraId="0BC506BA" w14:textId="5DD89A27" w:rsidR="009F5C79" w:rsidRPr="000802A1" w:rsidRDefault="00DD4653" w:rsidP="00021BE2">
      <w:pPr>
        <w:pStyle w:val="ListParagraph"/>
        <w:numPr>
          <w:ilvl w:val="0"/>
          <w:numId w:val="24"/>
        </w:numPr>
        <w:spacing w:line="480" w:lineRule="exact"/>
        <w:ind w:left="2160"/>
      </w:pPr>
      <w:r>
        <w:t>Each party</w:t>
      </w:r>
      <w:r w:rsidR="00E63354">
        <w:t xml:space="preserve"> </w:t>
      </w:r>
      <w:r>
        <w:t xml:space="preserve">must ensure that the party’s </w:t>
      </w:r>
      <w:r w:rsidR="00DF0767">
        <w:t xml:space="preserve">witnesses appearing remotely have access to hard copies of any exhibits to be used during the examination of that witness before the witness is called. </w:t>
      </w:r>
    </w:p>
    <w:p w14:paraId="2B3788FD" w14:textId="6B25AE2E" w:rsidR="00F67CB6" w:rsidRDefault="00F67CB6" w:rsidP="00021BE2">
      <w:pPr>
        <w:pStyle w:val="ListParagraph"/>
        <w:numPr>
          <w:ilvl w:val="0"/>
          <w:numId w:val="7"/>
        </w:numPr>
        <w:spacing w:line="480" w:lineRule="exact"/>
      </w:pPr>
      <w:r w:rsidRPr="00021BE2">
        <w:t xml:space="preserve">Exhibit </w:t>
      </w:r>
      <w:r w:rsidR="00DF0767" w:rsidRPr="00021BE2">
        <w:t>c</w:t>
      </w:r>
      <w:r w:rsidRPr="00021BE2">
        <w:t>ertification</w:t>
      </w:r>
      <w:r>
        <w:t>:</w:t>
      </w:r>
    </w:p>
    <w:p w14:paraId="74A2CB58" w14:textId="3FEFD9AF" w:rsidR="009A3C83" w:rsidRDefault="008A1702" w:rsidP="00005D2F">
      <w:pPr>
        <w:spacing w:line="480" w:lineRule="exact"/>
        <w:ind w:firstLine="720"/>
      </w:pPr>
      <w:r>
        <w:t>Whether exhibits were transmitted electronically or as hard copies, t</w:t>
      </w:r>
      <w:r w:rsidR="00F67CB6" w:rsidRPr="00F67CB6">
        <w:t>he partie</w:t>
      </w:r>
      <w:r w:rsidR="00E63354">
        <w:t>s must certify in the Joint Statement of Evidence</w:t>
      </w:r>
      <w:r w:rsidR="00F67CB6" w:rsidRPr="00F67CB6">
        <w:t xml:space="preserve"> that the exhibits exchanged between the parties and provided to witnesses are identical to the original set of exhibits provided to the Court and do not</w:t>
      </w:r>
      <w:r w:rsidR="00E07496">
        <w:t xml:space="preserve"> </w:t>
      </w:r>
      <w:r w:rsidR="00F67CB6" w:rsidRPr="00F67CB6">
        <w:t>contain notes</w:t>
      </w:r>
      <w:r w:rsidR="00E07496">
        <w:t xml:space="preserve">, </w:t>
      </w:r>
      <w:r w:rsidR="00F67CB6" w:rsidRPr="00F67CB6">
        <w:t>highlighting</w:t>
      </w:r>
      <w:r w:rsidR="00E07496">
        <w:t>, or any material</w:t>
      </w:r>
      <w:r w:rsidR="00F67CB6" w:rsidRPr="00F67CB6">
        <w:t xml:space="preserve"> not contained in the original exhibits provided to the Court.</w:t>
      </w:r>
    </w:p>
    <w:p w14:paraId="04257561" w14:textId="01E1D2F0" w:rsidR="00021BE2" w:rsidRDefault="00021BE2" w:rsidP="00021BE2">
      <w:pPr>
        <w:pStyle w:val="ListParagraph"/>
        <w:numPr>
          <w:ilvl w:val="0"/>
          <w:numId w:val="7"/>
        </w:numPr>
        <w:spacing w:line="480" w:lineRule="exact"/>
      </w:pPr>
      <w:r>
        <w:t>Use of Discovery Depositions at Trial:</w:t>
      </w:r>
    </w:p>
    <w:p w14:paraId="6F4E07AE" w14:textId="0FA18DA9" w:rsidR="00D1226A" w:rsidRDefault="00021BE2" w:rsidP="00021BE2">
      <w:pPr>
        <w:spacing w:line="480" w:lineRule="exact"/>
        <w:ind w:firstLine="720"/>
      </w:pPr>
      <w:r>
        <w:t xml:space="preserve">If depositions (including video depositions), deposition designations, interrogatories, requests for admission, or other discovery responses are to be used at trial as substantive evidence in lieu of live testimony, the offering party shall provide a list of the excerpts to be offered to the opposing party.  </w:t>
      </w:r>
    </w:p>
    <w:p w14:paraId="2EC357FB" w14:textId="6459EE87" w:rsidR="00D1226A" w:rsidRDefault="00D1226A" w:rsidP="00D1226A">
      <w:pPr>
        <w:spacing w:line="480" w:lineRule="exact"/>
        <w:ind w:firstLine="720"/>
      </w:pPr>
      <w:r>
        <w:lastRenderedPageBreak/>
        <w:t>If the Court has ordered electronic exhibit transmission, discovery excerpts, counter-designations, and objections shall be electronically transmitted to any opposing party and to the Court’s bailiff by email no later than five court days before trial.</w:t>
      </w:r>
    </w:p>
    <w:p w14:paraId="120F350F" w14:textId="0A33FF55" w:rsidR="00D1226A" w:rsidRDefault="00D1226A" w:rsidP="00D1226A">
      <w:pPr>
        <w:spacing w:line="480" w:lineRule="exact"/>
        <w:ind w:firstLine="720"/>
      </w:pPr>
      <w:r>
        <w:t xml:space="preserve">If the Court has ordered hard-copy exhibit transmission, </w:t>
      </w:r>
      <w:r w:rsidR="00E07496">
        <w:t xml:space="preserve">hard copies of </w:t>
      </w:r>
      <w:r>
        <w:t xml:space="preserve">discovery excerpts, counter-designations, and objections shall be </w:t>
      </w:r>
      <w:r w:rsidR="00E07496">
        <w:t>delivered</w:t>
      </w:r>
      <w:r>
        <w:t xml:space="preserve"> to any opposing party and to the Court’s bailiff no later than five court days before trial.</w:t>
      </w:r>
    </w:p>
    <w:p w14:paraId="310A4647" w14:textId="2761BB2C" w:rsidR="00793F0E" w:rsidRDefault="00793F0E" w:rsidP="00793F0E">
      <w:pPr>
        <w:pStyle w:val="ListParagraph"/>
        <w:numPr>
          <w:ilvl w:val="0"/>
          <w:numId w:val="25"/>
        </w:numPr>
        <w:spacing w:line="480" w:lineRule="exact"/>
        <w:ind w:left="1080"/>
      </w:pPr>
      <w:r>
        <w:rPr>
          <w:u w:val="single"/>
        </w:rPr>
        <w:t>Trial briefs</w:t>
      </w:r>
      <w:r>
        <w:t>:</w:t>
      </w:r>
    </w:p>
    <w:p w14:paraId="7103584C" w14:textId="65F774C3" w:rsidR="00793F0E" w:rsidRPr="00793F0E" w:rsidRDefault="00793F0E" w:rsidP="00793F0E">
      <w:pPr>
        <w:spacing w:line="480" w:lineRule="exact"/>
        <w:ind w:firstLine="720"/>
      </w:pPr>
      <w:r>
        <w:t>Trial briefs shall be filed with the Clerk’s Office, and copies provided to the assigned judge and opposing parties no later than five court days before trial.</w:t>
      </w:r>
    </w:p>
    <w:p w14:paraId="54F97B3C" w14:textId="0AC2D493" w:rsidR="00D1226A" w:rsidRDefault="00D1226A" w:rsidP="00793F0E">
      <w:pPr>
        <w:pStyle w:val="ListParagraph"/>
        <w:numPr>
          <w:ilvl w:val="0"/>
          <w:numId w:val="25"/>
        </w:numPr>
        <w:spacing w:line="480" w:lineRule="exact"/>
        <w:ind w:left="1080"/>
      </w:pPr>
      <w:r>
        <w:rPr>
          <w:u w:val="single"/>
        </w:rPr>
        <w:t xml:space="preserve">Motions in </w:t>
      </w:r>
      <w:proofErr w:type="spellStart"/>
      <w:r>
        <w:rPr>
          <w:u w:val="single"/>
        </w:rPr>
        <w:t>limine</w:t>
      </w:r>
      <w:proofErr w:type="spellEnd"/>
      <w:r>
        <w:t>:</w:t>
      </w:r>
    </w:p>
    <w:p w14:paraId="6F61C46C" w14:textId="408F6008" w:rsidR="00D1226A" w:rsidRDefault="00D1226A" w:rsidP="00D1226A">
      <w:pPr>
        <w:spacing w:line="480" w:lineRule="exact"/>
        <w:ind w:firstLine="720"/>
      </w:pPr>
      <w:r>
        <w:t xml:space="preserve">All motions in </w:t>
      </w:r>
      <w:proofErr w:type="spellStart"/>
      <w:r>
        <w:t>limine</w:t>
      </w:r>
      <w:proofErr w:type="spellEnd"/>
      <w:r>
        <w:t xml:space="preserve"> shall be filed with the Clerk’s Office, with copies delivered to the assigned judge and served on opposing counsel, pursuant to LCR 4(l) and LCR 7(b)(4).</w:t>
      </w:r>
    </w:p>
    <w:p w14:paraId="4CC445E8" w14:textId="60AB86A0" w:rsidR="00D1226A" w:rsidRDefault="001400FB" w:rsidP="00D1226A">
      <w:pPr>
        <w:spacing w:line="480" w:lineRule="exact"/>
        <w:ind w:firstLine="720"/>
      </w:pPr>
      <w:sdt>
        <w:sdtPr>
          <w:rPr>
            <w:sz w:val="32"/>
            <w:szCs w:val="32"/>
          </w:rPr>
          <w:id w:val="288016860"/>
          <w14:checkbox>
            <w14:checked w14:val="0"/>
            <w14:checkedState w14:val="2612" w14:font="MS Gothic"/>
            <w14:uncheckedState w14:val="2610" w14:font="MS Gothic"/>
          </w14:checkbox>
        </w:sdtPr>
        <w:sdtEndPr/>
        <w:sdtContent>
          <w:r w:rsidR="00D1226A">
            <w:rPr>
              <w:rFonts w:ascii="MS Gothic" w:eastAsia="MS Gothic" w:hAnsi="MS Gothic" w:hint="eastAsia"/>
              <w:sz w:val="32"/>
              <w:szCs w:val="32"/>
            </w:rPr>
            <w:t>☐</w:t>
          </w:r>
        </w:sdtContent>
      </w:sdt>
      <w:r w:rsidR="00D1226A">
        <w:t xml:space="preserve"> Motions in </w:t>
      </w:r>
      <w:proofErr w:type="spellStart"/>
      <w:r w:rsidR="00D1226A">
        <w:t>limine</w:t>
      </w:r>
      <w:proofErr w:type="spellEnd"/>
      <w:r w:rsidR="00D1226A">
        <w:t xml:space="preserve"> shall be noted for the Court’s consideration no later than the Friday before the trial date.</w:t>
      </w:r>
    </w:p>
    <w:p w14:paraId="2F588830" w14:textId="12390D20" w:rsidR="00D1226A" w:rsidRDefault="001400FB" w:rsidP="00D1226A">
      <w:pPr>
        <w:spacing w:line="480" w:lineRule="exact"/>
        <w:ind w:firstLine="720"/>
      </w:pPr>
      <w:sdt>
        <w:sdtPr>
          <w:rPr>
            <w:sz w:val="32"/>
            <w:szCs w:val="32"/>
          </w:rPr>
          <w:id w:val="836737059"/>
          <w14:checkbox>
            <w14:checked w14:val="0"/>
            <w14:checkedState w14:val="2612" w14:font="MS Gothic"/>
            <w14:uncheckedState w14:val="2610" w14:font="MS Gothic"/>
          </w14:checkbox>
        </w:sdtPr>
        <w:sdtEndPr/>
        <w:sdtContent>
          <w:r w:rsidR="00D1226A">
            <w:rPr>
              <w:rFonts w:ascii="MS Gothic" w:eastAsia="MS Gothic" w:hAnsi="MS Gothic" w:hint="eastAsia"/>
              <w:sz w:val="32"/>
              <w:szCs w:val="32"/>
            </w:rPr>
            <w:t>☐</w:t>
          </w:r>
        </w:sdtContent>
      </w:sdt>
      <w:r w:rsidR="00D1226A">
        <w:t xml:space="preserve"> The Court sets the following briefing schedule for motions in </w:t>
      </w:r>
      <w:proofErr w:type="spellStart"/>
      <w:r w:rsidR="00D1226A">
        <w:t>limine</w:t>
      </w:r>
      <w:proofErr w:type="spellEnd"/>
      <w:r w:rsidR="00D1226A">
        <w:t>:</w:t>
      </w:r>
    </w:p>
    <w:p w14:paraId="31B95254" w14:textId="3348ED06" w:rsidR="00D1226A" w:rsidRDefault="00D1226A" w:rsidP="00D1226A">
      <w:pPr>
        <w:spacing w:line="480" w:lineRule="exact"/>
        <w:ind w:firstLine="720"/>
      </w:pPr>
      <w:r>
        <w:t>Motions are due</w:t>
      </w:r>
      <w:r w:rsidR="00261660">
        <w:t xml:space="preserve">:  </w:t>
      </w:r>
      <w:r>
        <w:t>___________.</w:t>
      </w:r>
    </w:p>
    <w:p w14:paraId="42964D31" w14:textId="66BDC4F2" w:rsidR="00D1226A" w:rsidRDefault="00D1226A" w:rsidP="00D1226A">
      <w:pPr>
        <w:spacing w:line="480" w:lineRule="exact"/>
        <w:ind w:firstLine="720"/>
      </w:pPr>
      <w:r>
        <w:t>Responses are due</w:t>
      </w:r>
      <w:r w:rsidR="00261660">
        <w:t xml:space="preserve">:  </w:t>
      </w:r>
      <w:r>
        <w:t>___________.</w:t>
      </w:r>
    </w:p>
    <w:p w14:paraId="25C43A63" w14:textId="280370AB" w:rsidR="00D1226A" w:rsidRPr="00D1226A" w:rsidRDefault="00D1226A" w:rsidP="00D1226A">
      <w:pPr>
        <w:spacing w:line="480" w:lineRule="exact"/>
        <w:ind w:firstLine="720"/>
      </w:pPr>
      <w:r>
        <w:t>Replies are du</w:t>
      </w:r>
      <w:r w:rsidR="00261660">
        <w:t>e:  ____________.</w:t>
      </w:r>
    </w:p>
    <w:p w14:paraId="0B176E65" w14:textId="6CAA1BCD" w:rsidR="009A3C83" w:rsidRDefault="00793F0E" w:rsidP="00793F0E">
      <w:pPr>
        <w:pStyle w:val="ListParagraph"/>
        <w:numPr>
          <w:ilvl w:val="0"/>
          <w:numId w:val="25"/>
        </w:numPr>
        <w:spacing w:line="480" w:lineRule="exact"/>
        <w:ind w:left="1080"/>
      </w:pPr>
      <w:r w:rsidRPr="00793F0E">
        <w:rPr>
          <w:u w:val="single"/>
        </w:rPr>
        <w:t>Proposed findings of fact and conclusions of law</w:t>
      </w:r>
      <w:r>
        <w:t>:</w:t>
      </w:r>
    </w:p>
    <w:p w14:paraId="0D9122AB" w14:textId="7FF644DC" w:rsidR="00793F0E" w:rsidRDefault="001400FB" w:rsidP="00005D2F">
      <w:pPr>
        <w:spacing w:line="480" w:lineRule="exact"/>
        <w:ind w:firstLine="720"/>
      </w:pPr>
      <w:sdt>
        <w:sdtPr>
          <w:rPr>
            <w:sz w:val="32"/>
            <w:szCs w:val="32"/>
          </w:rPr>
          <w:id w:val="-1442364452"/>
          <w14:checkbox>
            <w14:checked w14:val="0"/>
            <w14:checkedState w14:val="2612" w14:font="MS Gothic"/>
            <w14:uncheckedState w14:val="2610" w14:font="MS Gothic"/>
          </w14:checkbox>
        </w:sdtPr>
        <w:sdtEndPr/>
        <w:sdtContent>
          <w:r w:rsidR="00D1226A">
            <w:rPr>
              <w:rFonts w:ascii="MS Gothic" w:eastAsia="MS Gothic" w:hAnsi="MS Gothic" w:hint="eastAsia"/>
              <w:sz w:val="32"/>
              <w:szCs w:val="32"/>
            </w:rPr>
            <w:t>☐</w:t>
          </w:r>
        </w:sdtContent>
      </w:sdt>
      <w:r w:rsidR="00793F0E">
        <w:t xml:space="preserve">  5 court days before trial, each party shall email proposed findings of fact and conclusions of law to the assigned judge.</w:t>
      </w:r>
    </w:p>
    <w:p w14:paraId="5F2B7CC3" w14:textId="40E4F16C" w:rsidR="00F67CB6" w:rsidRDefault="001400FB" w:rsidP="00005D2F">
      <w:pPr>
        <w:spacing w:line="480" w:lineRule="exact"/>
        <w:ind w:firstLine="720"/>
      </w:pPr>
      <w:sdt>
        <w:sdtPr>
          <w:rPr>
            <w:sz w:val="32"/>
            <w:szCs w:val="32"/>
          </w:rPr>
          <w:id w:val="1138849043"/>
          <w14:checkbox>
            <w14:checked w14:val="0"/>
            <w14:checkedState w14:val="2612" w14:font="MS Gothic"/>
            <w14:uncheckedState w14:val="2610" w14:font="MS Gothic"/>
          </w14:checkbox>
        </w:sdtPr>
        <w:sdtEndPr/>
        <w:sdtContent>
          <w:r w:rsidR="00793F0E">
            <w:rPr>
              <w:rFonts w:ascii="MS Gothic" w:eastAsia="MS Gothic" w:hAnsi="MS Gothic" w:hint="eastAsia"/>
              <w:sz w:val="32"/>
              <w:szCs w:val="32"/>
            </w:rPr>
            <w:t>☐</w:t>
          </w:r>
        </w:sdtContent>
      </w:sdt>
      <w:r w:rsidR="00793F0E">
        <w:t xml:space="preserve">  Proposed findings of fact and conclusions of law need not be submitted in advance of trial.</w:t>
      </w:r>
    </w:p>
    <w:p w14:paraId="0ED0AF5C" w14:textId="7EDF098C" w:rsidR="00793F0E" w:rsidRDefault="00793F0E" w:rsidP="00C56759">
      <w:pPr>
        <w:pStyle w:val="ListParagraph"/>
        <w:numPr>
          <w:ilvl w:val="0"/>
          <w:numId w:val="6"/>
        </w:numPr>
        <w:spacing w:line="480" w:lineRule="exact"/>
        <w:ind w:left="720"/>
        <w:contextualSpacing w:val="0"/>
        <w:rPr>
          <w:b/>
        </w:rPr>
      </w:pPr>
      <w:r>
        <w:rPr>
          <w:b/>
        </w:rPr>
        <w:t xml:space="preserve">Other Requirements </w:t>
      </w:r>
    </w:p>
    <w:p w14:paraId="3A5841E9" w14:textId="53EAC365" w:rsidR="00793F0E" w:rsidRDefault="001400FB" w:rsidP="003E5A7D">
      <w:pPr>
        <w:spacing w:line="480" w:lineRule="exact"/>
        <w:ind w:firstLine="720"/>
      </w:pPr>
      <w:sdt>
        <w:sdtPr>
          <w:rPr>
            <w:sz w:val="32"/>
            <w:szCs w:val="32"/>
          </w:rPr>
          <w:id w:val="2010258089"/>
          <w14:checkbox>
            <w14:checked w14:val="0"/>
            <w14:checkedState w14:val="2612" w14:font="MS Gothic"/>
            <w14:uncheckedState w14:val="2610" w14:font="MS Gothic"/>
          </w14:checkbox>
        </w:sdtPr>
        <w:sdtEndPr/>
        <w:sdtContent>
          <w:r w:rsidR="00341137">
            <w:rPr>
              <w:rFonts w:ascii="MS Gothic" w:eastAsia="MS Gothic" w:hAnsi="MS Gothic" w:hint="eastAsia"/>
              <w:sz w:val="32"/>
              <w:szCs w:val="32"/>
            </w:rPr>
            <w:t>☐</w:t>
          </w:r>
        </w:sdtContent>
      </w:sdt>
      <w:r w:rsidR="00341137">
        <w:rPr>
          <w:sz w:val="32"/>
          <w:szCs w:val="32"/>
        </w:rPr>
        <w:t xml:space="preserve"> </w:t>
      </w:r>
      <w:r w:rsidR="00341137">
        <w:t>The following additional equipment is required:  ________________.</w:t>
      </w:r>
    </w:p>
    <w:p w14:paraId="75C9C911" w14:textId="3B610B20" w:rsidR="00341137" w:rsidRPr="00341137" w:rsidRDefault="001400FB" w:rsidP="003E5A7D">
      <w:pPr>
        <w:spacing w:line="480" w:lineRule="exact"/>
        <w:ind w:firstLine="720"/>
        <w:rPr>
          <w:szCs w:val="24"/>
        </w:rPr>
      </w:pPr>
      <w:sdt>
        <w:sdtPr>
          <w:rPr>
            <w:sz w:val="32"/>
            <w:szCs w:val="32"/>
          </w:rPr>
          <w:id w:val="-351721091"/>
          <w14:checkbox>
            <w14:checked w14:val="0"/>
            <w14:checkedState w14:val="2612" w14:font="MS Gothic"/>
            <w14:uncheckedState w14:val="2610" w14:font="MS Gothic"/>
          </w14:checkbox>
        </w:sdtPr>
        <w:sdtEndPr/>
        <w:sdtContent>
          <w:r w:rsidR="00341137">
            <w:rPr>
              <w:rFonts w:ascii="MS Gothic" w:eastAsia="MS Gothic" w:hAnsi="MS Gothic" w:hint="eastAsia"/>
              <w:sz w:val="32"/>
              <w:szCs w:val="32"/>
            </w:rPr>
            <w:t>☐</w:t>
          </w:r>
        </w:sdtContent>
      </w:sdt>
      <w:r w:rsidR="00341137">
        <w:rPr>
          <w:sz w:val="32"/>
          <w:szCs w:val="32"/>
        </w:rPr>
        <w:t xml:space="preserve"> </w:t>
      </w:r>
      <w:r w:rsidR="00341137">
        <w:rPr>
          <w:szCs w:val="24"/>
        </w:rPr>
        <w:t>The following ADA accommodations are required: ______________.</w:t>
      </w:r>
    </w:p>
    <w:p w14:paraId="52874C50" w14:textId="09AF2B63" w:rsidR="00341137" w:rsidRPr="00341137" w:rsidRDefault="001400FB" w:rsidP="003E5A7D">
      <w:pPr>
        <w:spacing w:line="480" w:lineRule="exact"/>
        <w:ind w:firstLine="720"/>
        <w:rPr>
          <w:szCs w:val="24"/>
        </w:rPr>
      </w:pPr>
      <w:sdt>
        <w:sdtPr>
          <w:rPr>
            <w:sz w:val="32"/>
            <w:szCs w:val="32"/>
          </w:rPr>
          <w:id w:val="-148374079"/>
          <w14:checkbox>
            <w14:checked w14:val="0"/>
            <w14:checkedState w14:val="2612" w14:font="MS Gothic"/>
            <w14:uncheckedState w14:val="2610" w14:font="MS Gothic"/>
          </w14:checkbox>
        </w:sdtPr>
        <w:sdtEndPr/>
        <w:sdtContent>
          <w:r w:rsidR="00341137">
            <w:rPr>
              <w:rFonts w:ascii="MS Gothic" w:eastAsia="MS Gothic" w:hAnsi="MS Gothic" w:hint="eastAsia"/>
              <w:sz w:val="32"/>
              <w:szCs w:val="32"/>
            </w:rPr>
            <w:t>☐</w:t>
          </w:r>
        </w:sdtContent>
      </w:sdt>
      <w:r w:rsidR="00341137">
        <w:rPr>
          <w:sz w:val="32"/>
          <w:szCs w:val="32"/>
        </w:rPr>
        <w:t xml:space="preserve"> </w:t>
      </w:r>
      <w:r w:rsidR="00341137">
        <w:rPr>
          <w:szCs w:val="24"/>
        </w:rPr>
        <w:t>Interpreters are required as follows:  __________________________.</w:t>
      </w:r>
    </w:p>
    <w:p w14:paraId="315E1BA0" w14:textId="39A3CADE" w:rsidR="0095639D" w:rsidRPr="0095639D" w:rsidRDefault="0095639D" w:rsidP="00C56759">
      <w:pPr>
        <w:pStyle w:val="ListParagraph"/>
        <w:numPr>
          <w:ilvl w:val="0"/>
          <w:numId w:val="6"/>
        </w:numPr>
        <w:spacing w:line="480" w:lineRule="exact"/>
        <w:ind w:left="720"/>
        <w:contextualSpacing w:val="0"/>
        <w:rPr>
          <w:b/>
        </w:rPr>
      </w:pPr>
      <w:r>
        <w:rPr>
          <w:b/>
        </w:rPr>
        <w:t>Argument</w:t>
      </w:r>
    </w:p>
    <w:p w14:paraId="5BAA7A0B" w14:textId="7ED08AC7" w:rsidR="0095639D" w:rsidRDefault="0095639D" w:rsidP="0095639D">
      <w:pPr>
        <w:spacing w:line="480" w:lineRule="exact"/>
        <w:ind w:firstLine="720"/>
      </w:pPr>
      <w:r>
        <w:t>Opening statements are limited to ______ minutes per party.</w:t>
      </w:r>
    </w:p>
    <w:p w14:paraId="2168EDFB" w14:textId="26521937" w:rsidR="0095639D" w:rsidRPr="0095639D" w:rsidRDefault="0095639D" w:rsidP="0095639D">
      <w:pPr>
        <w:spacing w:line="480" w:lineRule="exact"/>
        <w:ind w:firstLine="720"/>
      </w:pPr>
      <w:r>
        <w:t xml:space="preserve">Closing arguments are limited to ______ minutes per party, including rebuttal for the party bearing the burden of proof. </w:t>
      </w:r>
    </w:p>
    <w:p w14:paraId="6956120F" w14:textId="2DD90174" w:rsidR="0095639D" w:rsidRDefault="0095639D" w:rsidP="00C56759">
      <w:pPr>
        <w:pStyle w:val="ListParagraph"/>
        <w:numPr>
          <w:ilvl w:val="0"/>
          <w:numId w:val="6"/>
        </w:numPr>
        <w:spacing w:line="480" w:lineRule="exact"/>
        <w:ind w:left="720"/>
        <w:contextualSpacing w:val="0"/>
        <w:rPr>
          <w:b/>
        </w:rPr>
      </w:pPr>
      <w:r>
        <w:rPr>
          <w:b/>
        </w:rPr>
        <w:t>Trial Schedule</w:t>
      </w:r>
    </w:p>
    <w:p w14:paraId="7919827F" w14:textId="742B639B" w:rsidR="0095639D" w:rsidRDefault="0095639D" w:rsidP="0095639D">
      <w:pPr>
        <w:spacing w:line="480" w:lineRule="exact"/>
        <w:ind w:firstLine="720"/>
      </w:pPr>
      <w:r>
        <w:t>Counsel are available the following dates:  _____________________________.</w:t>
      </w:r>
    </w:p>
    <w:p w14:paraId="3F991809" w14:textId="3C9629EA" w:rsidR="0095639D" w:rsidRPr="0095639D" w:rsidRDefault="0095639D" w:rsidP="0095639D">
      <w:pPr>
        <w:spacing w:line="480" w:lineRule="exact"/>
        <w:ind w:firstLine="720"/>
      </w:pPr>
      <w:r>
        <w:t>Counsel or witnesses have scheduling conflicts on the following dates:  _________________________.</w:t>
      </w:r>
    </w:p>
    <w:p w14:paraId="53DB8949" w14:textId="369E1345" w:rsidR="00C910D1" w:rsidRPr="00C56759" w:rsidRDefault="00C910D1" w:rsidP="00C56759">
      <w:pPr>
        <w:pStyle w:val="ListParagraph"/>
        <w:numPr>
          <w:ilvl w:val="0"/>
          <w:numId w:val="6"/>
        </w:numPr>
        <w:spacing w:line="480" w:lineRule="exact"/>
        <w:ind w:left="720"/>
        <w:contextualSpacing w:val="0"/>
        <w:rPr>
          <w:b/>
        </w:rPr>
      </w:pPr>
      <w:r w:rsidRPr="00C56759">
        <w:rPr>
          <w:b/>
        </w:rPr>
        <w:t>Identify Individuals Appearing Remotely</w:t>
      </w:r>
    </w:p>
    <w:p w14:paraId="44A821FA" w14:textId="4BE6DCB4" w:rsidR="00C56759" w:rsidRPr="00C56759" w:rsidRDefault="00E63354" w:rsidP="00C56759">
      <w:pPr>
        <w:spacing w:line="480" w:lineRule="exact"/>
        <w:ind w:firstLine="720"/>
      </w:pPr>
      <w:r>
        <w:t xml:space="preserve">No later than </w:t>
      </w:r>
      <w:r w:rsidR="0095639D">
        <w:t>two court days before trial,</w:t>
      </w:r>
      <w:r>
        <w:t xml:space="preserve"> c</w:t>
      </w:r>
      <w:r w:rsidR="00AA6957">
        <w:t>ounsel shall e</w:t>
      </w:r>
      <w:r w:rsidR="00C56759" w:rsidRPr="00C56759">
        <w:t>mail the Court the following information for each party, attorney, or witness who will appear remotely:</w:t>
      </w:r>
    </w:p>
    <w:p w14:paraId="012C566E" w14:textId="54DE6868" w:rsidR="00C56759" w:rsidRPr="00C56759" w:rsidRDefault="00C56759" w:rsidP="00C56759">
      <w:pPr>
        <w:spacing w:line="480" w:lineRule="exact"/>
        <w:ind w:firstLine="720"/>
      </w:pPr>
      <w:r w:rsidRPr="00C56759">
        <w:t>Name</w:t>
      </w:r>
    </w:p>
    <w:p w14:paraId="1CFC6EF0" w14:textId="77777777" w:rsidR="00C56759" w:rsidRPr="00C56759" w:rsidRDefault="00C56759" w:rsidP="00C56759">
      <w:pPr>
        <w:spacing w:line="480" w:lineRule="exact"/>
        <w:ind w:firstLine="720"/>
      </w:pPr>
      <w:r w:rsidRPr="00C56759">
        <w:t>Email address</w:t>
      </w:r>
    </w:p>
    <w:p w14:paraId="6FF6B232" w14:textId="7F433CFF" w:rsidR="00DD4653" w:rsidRDefault="00C56759" w:rsidP="00C56759">
      <w:pPr>
        <w:spacing w:line="480" w:lineRule="exact"/>
        <w:ind w:firstLine="720"/>
        <w:jc w:val="both"/>
      </w:pPr>
      <w:r w:rsidRPr="00C56759">
        <w:t>Phone number</w:t>
      </w:r>
    </w:p>
    <w:p w14:paraId="27DE130C" w14:textId="2CB67616" w:rsidR="00C56759" w:rsidRDefault="00C56759" w:rsidP="00C56759">
      <w:pPr>
        <w:pStyle w:val="ListParagraph"/>
        <w:numPr>
          <w:ilvl w:val="0"/>
          <w:numId w:val="6"/>
        </w:numPr>
        <w:spacing w:line="480" w:lineRule="exact"/>
        <w:ind w:left="720"/>
        <w:jc w:val="both"/>
        <w:rPr>
          <w:b/>
        </w:rPr>
      </w:pPr>
      <w:r w:rsidRPr="00C56759">
        <w:rPr>
          <w:b/>
        </w:rPr>
        <w:t xml:space="preserve">Remote </w:t>
      </w:r>
      <w:r w:rsidR="00E63354">
        <w:rPr>
          <w:b/>
        </w:rPr>
        <w:t xml:space="preserve">Trial </w:t>
      </w:r>
      <w:r w:rsidRPr="00C56759">
        <w:rPr>
          <w:b/>
        </w:rPr>
        <w:t>Access</w:t>
      </w:r>
      <w:r>
        <w:rPr>
          <w:b/>
        </w:rPr>
        <w:t xml:space="preserve"> and Appearance</w:t>
      </w:r>
    </w:p>
    <w:p w14:paraId="6B7FB95D" w14:textId="5BC9D252" w:rsidR="00C56759" w:rsidRDefault="00C56759" w:rsidP="00C56759">
      <w:pPr>
        <w:spacing w:line="480" w:lineRule="exact"/>
        <w:ind w:firstLine="720"/>
      </w:pPr>
      <w:r w:rsidRPr="00C56759">
        <w:t>The Court will provide a remote access link, including any passwords, identification numbers, and other information necessary to access the trial over the internet</w:t>
      </w:r>
      <w:r w:rsidR="00005D2F">
        <w:t>.</w:t>
      </w:r>
    </w:p>
    <w:p w14:paraId="6EC781D9" w14:textId="77777777" w:rsidR="0015780D" w:rsidRDefault="0015780D" w:rsidP="0015780D">
      <w:pPr>
        <w:spacing w:line="480" w:lineRule="exact"/>
        <w:ind w:firstLine="720"/>
      </w:pPr>
      <w:r>
        <w:t xml:space="preserve">Counsel are required to test their internet upload/download speed to ensure that they have a minimum 800kbps upload and 1.0 </w:t>
      </w:r>
      <w:proofErr w:type="spellStart"/>
      <w:r>
        <w:t>mbps</w:t>
      </w:r>
      <w:proofErr w:type="spellEnd"/>
      <w:r>
        <w:t xml:space="preserve"> download.  Counsel may test their internet speed at www.speedtest.net.</w:t>
      </w:r>
    </w:p>
    <w:p w14:paraId="68967305" w14:textId="77777777" w:rsidR="0015780D" w:rsidRPr="00C56759" w:rsidRDefault="0015780D" w:rsidP="00C56759">
      <w:pPr>
        <w:spacing w:line="480" w:lineRule="exact"/>
        <w:ind w:firstLine="720"/>
      </w:pPr>
    </w:p>
    <w:p w14:paraId="1DF7158E" w14:textId="125E5EFA" w:rsidR="00C56759" w:rsidRDefault="00C56759" w:rsidP="00C56759">
      <w:pPr>
        <w:spacing w:line="480" w:lineRule="exact"/>
        <w:ind w:firstLine="720"/>
      </w:pPr>
      <w:r w:rsidRPr="00C56759">
        <w:lastRenderedPageBreak/>
        <w:t xml:space="preserve">Counsel are required to share the link and access information </w:t>
      </w:r>
      <w:r>
        <w:t>with</w:t>
      </w:r>
      <w:r w:rsidRPr="00C56759">
        <w:t xml:space="preserve"> the parties and witnesses. </w:t>
      </w:r>
    </w:p>
    <w:p w14:paraId="78F689E7" w14:textId="72CA73CF" w:rsidR="00017161" w:rsidRDefault="009A0E60" w:rsidP="00C56759">
      <w:pPr>
        <w:spacing w:line="480" w:lineRule="exact"/>
        <w:ind w:firstLine="720"/>
      </w:pPr>
      <w:r>
        <w:t xml:space="preserve">Counsel are required to ensure </w:t>
      </w:r>
      <w:r w:rsidR="00120C1A">
        <w:t xml:space="preserve">in </w:t>
      </w:r>
      <w:r>
        <w:t xml:space="preserve">advance of witness testimony that witnesses have sufficient hardware and internet access to testify remotely.  </w:t>
      </w:r>
    </w:p>
    <w:p w14:paraId="496E5311" w14:textId="231BB4DF" w:rsidR="009A0E60" w:rsidRDefault="009A0E60" w:rsidP="00C56759">
      <w:pPr>
        <w:spacing w:line="480" w:lineRule="exact"/>
        <w:ind w:firstLine="720"/>
      </w:pPr>
      <w:r>
        <w:t>Counsel must test each witness’s ability to access and use the Zoom platform in advance of the witness’s testimony.</w:t>
      </w:r>
    </w:p>
    <w:p w14:paraId="7B027B1C" w14:textId="3BECB66B" w:rsidR="009A0E60" w:rsidRPr="00C56759" w:rsidRDefault="009A0E60" w:rsidP="00C56759">
      <w:pPr>
        <w:spacing w:line="480" w:lineRule="exact"/>
        <w:ind w:firstLine="720"/>
      </w:pPr>
      <w:r>
        <w:t>Counsel must ensure that, at the time of a witness’s testimony, the witness is able to testify in a distraction-free setting.</w:t>
      </w:r>
      <w:r w:rsidR="0015780D">
        <w:t xml:space="preserve">  </w:t>
      </w:r>
    </w:p>
    <w:p w14:paraId="10AA2CA7" w14:textId="4322350F" w:rsidR="00C56759" w:rsidRDefault="00C56759" w:rsidP="00C56759">
      <w:pPr>
        <w:spacing w:line="480" w:lineRule="exact"/>
        <w:ind w:firstLine="720"/>
        <w:jc w:val="both"/>
      </w:pPr>
      <w:r w:rsidRPr="00C56759">
        <w:t>It is presumed that parties, counsel, and witnesses appearing remotely will appear with video and audio enabled.  No party, attorney, or witness may appear solely by audio (whether by Zoom without video enabled or by phone) without prior permission from the Court.</w:t>
      </w:r>
    </w:p>
    <w:p w14:paraId="125A4D67" w14:textId="228FE44A" w:rsidR="0015780D" w:rsidRDefault="0015780D" w:rsidP="00C56759">
      <w:pPr>
        <w:spacing w:line="480" w:lineRule="exact"/>
        <w:ind w:firstLine="720"/>
        <w:jc w:val="both"/>
      </w:pPr>
      <w:r>
        <w:t xml:space="preserve">Counsel are required to instruct all witnesses that they may not access off-screen resources or messaging during their testimony without permission from the Court.  If Counsel requires a private conversation with a witness or party, they should notify the Court so that that the Court may briefly recess.  Counsel shall not attempt to communicate off the record with any witness during that witness’s testimony without authorization from the Court. </w:t>
      </w:r>
    </w:p>
    <w:p w14:paraId="78735CC6" w14:textId="13BEDAA7" w:rsidR="002B4875" w:rsidRPr="002B4875" w:rsidRDefault="002B4875" w:rsidP="002B4875">
      <w:pPr>
        <w:pStyle w:val="ListParagraph"/>
        <w:numPr>
          <w:ilvl w:val="0"/>
          <w:numId w:val="6"/>
        </w:numPr>
        <w:tabs>
          <w:tab w:val="left" w:pos="720"/>
        </w:tabs>
        <w:spacing w:before="240"/>
        <w:ind w:left="720"/>
        <w:contextualSpacing w:val="0"/>
        <w:jc w:val="both"/>
        <w:rPr>
          <w:b/>
        </w:rPr>
      </w:pPr>
      <w:r w:rsidRPr="002B4875">
        <w:rPr>
          <w:b/>
        </w:rPr>
        <w:t>Technology Check</w:t>
      </w:r>
    </w:p>
    <w:p w14:paraId="39B96582" w14:textId="36321B59" w:rsidR="003A06B8" w:rsidRDefault="001400FB" w:rsidP="002B4875">
      <w:pPr>
        <w:tabs>
          <w:tab w:val="left" w:pos="1080"/>
        </w:tabs>
        <w:spacing w:line="480" w:lineRule="exact"/>
        <w:ind w:firstLine="720"/>
        <w:jc w:val="both"/>
      </w:pPr>
      <w:sdt>
        <w:sdtPr>
          <w:rPr>
            <w:sz w:val="32"/>
            <w:szCs w:val="32"/>
          </w:rPr>
          <w:id w:val="1150867068"/>
          <w14:checkbox>
            <w14:checked w14:val="0"/>
            <w14:checkedState w14:val="2612" w14:font="MS Gothic"/>
            <w14:uncheckedState w14:val="2610" w14:font="MS Gothic"/>
          </w14:checkbox>
        </w:sdtPr>
        <w:sdtEndPr/>
        <w:sdtContent>
          <w:r w:rsidR="0015780D">
            <w:rPr>
              <w:rFonts w:ascii="MS Gothic" w:eastAsia="MS Gothic" w:hAnsi="MS Gothic" w:hint="eastAsia"/>
              <w:sz w:val="32"/>
              <w:szCs w:val="32"/>
            </w:rPr>
            <w:t>☐</w:t>
          </w:r>
        </w:sdtContent>
      </w:sdt>
      <w:r w:rsidR="0015780D">
        <w:t xml:space="preserve">  </w:t>
      </w:r>
      <w:r w:rsidR="002B4875">
        <w:t>On the first day of trial, the parties and counsel shall appear remotely prior to the start of trial to ensure that they are able to access the trial remotely and fully participate in the proceedings via video and audio.</w:t>
      </w:r>
    </w:p>
    <w:p w14:paraId="3B4FE65F" w14:textId="677D8F3A" w:rsidR="0015780D" w:rsidRDefault="001400FB" w:rsidP="002B4875">
      <w:pPr>
        <w:tabs>
          <w:tab w:val="left" w:pos="1080"/>
        </w:tabs>
        <w:spacing w:line="480" w:lineRule="exact"/>
        <w:ind w:firstLine="720"/>
        <w:jc w:val="both"/>
      </w:pPr>
      <w:sdt>
        <w:sdtPr>
          <w:rPr>
            <w:sz w:val="32"/>
            <w:szCs w:val="32"/>
          </w:rPr>
          <w:id w:val="109789088"/>
          <w14:checkbox>
            <w14:checked w14:val="0"/>
            <w14:checkedState w14:val="2612" w14:font="MS Gothic"/>
            <w14:uncheckedState w14:val="2610" w14:font="MS Gothic"/>
          </w14:checkbox>
        </w:sdtPr>
        <w:sdtEndPr/>
        <w:sdtContent>
          <w:r w:rsidR="0015780D">
            <w:rPr>
              <w:rFonts w:ascii="MS Gothic" w:eastAsia="MS Gothic" w:hAnsi="MS Gothic" w:hint="eastAsia"/>
              <w:sz w:val="32"/>
              <w:szCs w:val="32"/>
            </w:rPr>
            <w:t>☐</w:t>
          </w:r>
        </w:sdtContent>
      </w:sdt>
      <w:r w:rsidR="0015780D">
        <w:t xml:space="preserve">  The Court has scheduled a practice technology check on _________ at _____ am/pm.  The Court will provide a Zoom link, and Counsel shall sign into that meeting/hearing with the Court.</w:t>
      </w:r>
    </w:p>
    <w:p w14:paraId="53AA5A0E" w14:textId="30C1AB0D" w:rsidR="00140E26" w:rsidRDefault="00140E26" w:rsidP="00140E26">
      <w:pPr>
        <w:pStyle w:val="ListParagraph"/>
        <w:numPr>
          <w:ilvl w:val="0"/>
          <w:numId w:val="6"/>
        </w:numPr>
        <w:tabs>
          <w:tab w:val="left" w:pos="1080"/>
        </w:tabs>
        <w:spacing w:line="480" w:lineRule="exact"/>
        <w:ind w:left="720"/>
        <w:jc w:val="both"/>
        <w:rPr>
          <w:b/>
        </w:rPr>
      </w:pPr>
      <w:r w:rsidRPr="00140E26">
        <w:rPr>
          <w:b/>
        </w:rPr>
        <w:lastRenderedPageBreak/>
        <w:t xml:space="preserve">Trial </w:t>
      </w:r>
      <w:r w:rsidR="00482F63">
        <w:rPr>
          <w:b/>
        </w:rPr>
        <w:t>Attendance</w:t>
      </w:r>
    </w:p>
    <w:p w14:paraId="026F334B" w14:textId="738F22C6" w:rsidR="00140E26" w:rsidRDefault="00140E26" w:rsidP="00140E26">
      <w:pPr>
        <w:pStyle w:val="ListParagraph"/>
        <w:numPr>
          <w:ilvl w:val="0"/>
          <w:numId w:val="9"/>
        </w:numPr>
        <w:tabs>
          <w:tab w:val="left" w:pos="1080"/>
        </w:tabs>
        <w:spacing w:line="480" w:lineRule="exact"/>
        <w:ind w:left="1080"/>
        <w:jc w:val="both"/>
      </w:pPr>
      <w:r>
        <w:rPr>
          <w:u w:val="single"/>
        </w:rPr>
        <w:t xml:space="preserve">Remote </w:t>
      </w:r>
      <w:r w:rsidRPr="00140E26">
        <w:rPr>
          <w:u w:val="single"/>
        </w:rPr>
        <w:t>Attendance</w:t>
      </w:r>
      <w:r>
        <w:t>:</w:t>
      </w:r>
    </w:p>
    <w:p w14:paraId="262E362F" w14:textId="0667B56C" w:rsidR="00140E26" w:rsidRDefault="00140E26" w:rsidP="00140E26">
      <w:pPr>
        <w:tabs>
          <w:tab w:val="left" w:pos="1080"/>
        </w:tabs>
        <w:spacing w:line="480" w:lineRule="exact"/>
        <w:ind w:firstLine="720"/>
        <w:jc w:val="both"/>
      </w:pPr>
      <w:r>
        <w:t>Only parties</w:t>
      </w:r>
      <w:r w:rsidR="009A0E60">
        <w:t xml:space="preserve"> and counsel </w:t>
      </w:r>
      <w:r>
        <w:t xml:space="preserve">may be present </w:t>
      </w:r>
      <w:r w:rsidR="009542D4">
        <w:t xml:space="preserve">via the Zoom platform </w:t>
      </w:r>
      <w:r>
        <w:t>for the entire trial.</w:t>
      </w:r>
    </w:p>
    <w:p w14:paraId="7650FCC4" w14:textId="5E2DA539" w:rsidR="00140E26" w:rsidRDefault="00140E26" w:rsidP="00140E26">
      <w:pPr>
        <w:tabs>
          <w:tab w:val="left" w:pos="1080"/>
        </w:tabs>
        <w:spacing w:line="480" w:lineRule="exact"/>
        <w:ind w:firstLine="720"/>
        <w:jc w:val="both"/>
      </w:pPr>
      <w:r>
        <w:t>Witness</w:t>
      </w:r>
      <w:r w:rsidR="00120C1A">
        <w:t>es</w:t>
      </w:r>
      <w:r>
        <w:t xml:space="preserve"> will be allowed to remotely participate in the trial </w:t>
      </w:r>
      <w:r w:rsidR="00120C1A">
        <w:t xml:space="preserve">via Zoom </w:t>
      </w:r>
      <w:r w:rsidR="00F5529D">
        <w:t>only at the time</w:t>
      </w:r>
      <w:r>
        <w:t xml:space="preserve"> they are called</w:t>
      </w:r>
      <w:r w:rsidR="00055D36">
        <w:t xml:space="preserve"> to testify</w:t>
      </w:r>
      <w:r>
        <w:t xml:space="preserve">. </w:t>
      </w:r>
    </w:p>
    <w:p w14:paraId="5CC24652" w14:textId="1EF6AAA3" w:rsidR="00140E26" w:rsidRDefault="00140E26" w:rsidP="00140E26">
      <w:pPr>
        <w:tabs>
          <w:tab w:val="left" w:pos="1080"/>
        </w:tabs>
        <w:spacing w:line="480" w:lineRule="exact"/>
        <w:ind w:firstLine="720"/>
        <w:jc w:val="both"/>
      </w:pPr>
      <w:r>
        <w:t>No other individual will be allowed to participate in the trial remotely</w:t>
      </w:r>
      <w:r w:rsidR="009542D4">
        <w:t xml:space="preserve"> via the Zoom platform</w:t>
      </w:r>
      <w:r>
        <w:t xml:space="preserve"> without prior permission of the Court.</w:t>
      </w:r>
      <w:r w:rsidR="00453469">
        <w:t xml:space="preserve">  Parties, counsel, and witnesses should not share the remote access information for the tria</w:t>
      </w:r>
      <w:r w:rsidR="00496937">
        <w:t>l with anyone not authorized in this order</w:t>
      </w:r>
      <w:r w:rsidR="00120C1A">
        <w:t xml:space="preserve"> to participate in the trial via Zoom</w:t>
      </w:r>
      <w:r w:rsidR="00F91AC0">
        <w:t xml:space="preserve"> without prior permission from the Court.</w:t>
      </w:r>
    </w:p>
    <w:p w14:paraId="3E3DB3CF" w14:textId="7966170C" w:rsidR="009542D4" w:rsidRPr="00A076DC" w:rsidRDefault="008A1702" w:rsidP="00140E26">
      <w:pPr>
        <w:tabs>
          <w:tab w:val="left" w:pos="1080"/>
        </w:tabs>
        <w:spacing w:line="480" w:lineRule="exact"/>
        <w:ind w:firstLine="720"/>
        <w:jc w:val="both"/>
      </w:pPr>
      <w:r>
        <w:t xml:space="preserve">This order governs how the Court, parties, counsel, and witnesses </w:t>
      </w:r>
      <w:r w:rsidR="00E63354">
        <w:t xml:space="preserve">will </w:t>
      </w:r>
      <w:r>
        <w:t>conduct the trial</w:t>
      </w:r>
      <w:r w:rsidR="00E63354">
        <w:t xml:space="preserve"> via the Zoom platform</w:t>
      </w:r>
      <w:r>
        <w:t xml:space="preserve">.  </w:t>
      </w:r>
      <w:r w:rsidR="009542D4" w:rsidRPr="00A076DC">
        <w:t xml:space="preserve">Nothing in this order is intended </w:t>
      </w:r>
      <w:r w:rsidR="00120C1A">
        <w:t xml:space="preserve">to limit </w:t>
      </w:r>
      <w:r w:rsidR="00DD4653">
        <w:t>any public right</w:t>
      </w:r>
      <w:r w:rsidR="009542D4" w:rsidRPr="00A076DC">
        <w:t xml:space="preserve"> to observe the trial.  </w:t>
      </w:r>
    </w:p>
    <w:p w14:paraId="75FD00B4" w14:textId="7E4D8480" w:rsidR="00140E26" w:rsidRPr="00140E26" w:rsidRDefault="00140E26" w:rsidP="00140E26">
      <w:pPr>
        <w:pStyle w:val="ListParagraph"/>
        <w:numPr>
          <w:ilvl w:val="0"/>
          <w:numId w:val="9"/>
        </w:numPr>
        <w:tabs>
          <w:tab w:val="left" w:pos="1080"/>
        </w:tabs>
        <w:spacing w:line="480" w:lineRule="exact"/>
        <w:ind w:left="1080"/>
        <w:jc w:val="both"/>
      </w:pPr>
      <w:r w:rsidRPr="00140E26">
        <w:rPr>
          <w:u w:val="single"/>
        </w:rPr>
        <w:t>Witnesses Excluded</w:t>
      </w:r>
      <w:r>
        <w:t>:</w:t>
      </w:r>
    </w:p>
    <w:p w14:paraId="6DCC4E8A" w14:textId="2DA670EA" w:rsidR="003A06B8" w:rsidRDefault="00140E26" w:rsidP="00140E26">
      <w:pPr>
        <w:tabs>
          <w:tab w:val="left" w:pos="1080"/>
        </w:tabs>
        <w:spacing w:line="480" w:lineRule="exact"/>
        <w:ind w:firstLine="720"/>
        <w:jc w:val="both"/>
      </w:pPr>
      <w:r>
        <w:t xml:space="preserve">Pursuant to ER 615, witnesses are excluded from the trial until they are called.  </w:t>
      </w:r>
      <w:r w:rsidR="00120C1A">
        <w:t>Until a witness is excused and not subject to recall, a w</w:t>
      </w:r>
      <w:r>
        <w:t>itness may not observe, listen to, or otherwise access, through any means, the testimony of other witnesses</w:t>
      </w:r>
      <w:r w:rsidR="00DD4653">
        <w:t xml:space="preserve"> or other proceedings for this case</w:t>
      </w:r>
      <w:r>
        <w:t xml:space="preserve">. </w:t>
      </w:r>
    </w:p>
    <w:p w14:paraId="242A09AF" w14:textId="10BF95A8" w:rsidR="00140E26" w:rsidRDefault="00140E26" w:rsidP="00140E26">
      <w:pPr>
        <w:pStyle w:val="ListParagraph"/>
        <w:numPr>
          <w:ilvl w:val="0"/>
          <w:numId w:val="9"/>
        </w:numPr>
        <w:tabs>
          <w:tab w:val="left" w:pos="1080"/>
        </w:tabs>
        <w:spacing w:line="480" w:lineRule="exact"/>
        <w:ind w:left="1080"/>
        <w:jc w:val="both"/>
      </w:pPr>
      <w:r>
        <w:rPr>
          <w:u w:val="single"/>
        </w:rPr>
        <w:t>No Recording</w:t>
      </w:r>
      <w:r>
        <w:t>:</w:t>
      </w:r>
    </w:p>
    <w:p w14:paraId="7A3049A6" w14:textId="73C75FCE" w:rsidR="009A3C83" w:rsidRDefault="00140E26" w:rsidP="00140E26">
      <w:pPr>
        <w:tabs>
          <w:tab w:val="left" w:pos="1080"/>
        </w:tabs>
        <w:spacing w:line="480" w:lineRule="exact"/>
        <w:ind w:firstLine="720"/>
        <w:jc w:val="both"/>
      </w:pPr>
      <w:r>
        <w:t xml:space="preserve">No one is authorized to record the proceedings by any means without prior permission from the Court.  </w:t>
      </w:r>
    </w:p>
    <w:p w14:paraId="1897A54B" w14:textId="48A0ED8B" w:rsidR="00482F63" w:rsidRDefault="00482F63" w:rsidP="00482F63">
      <w:pPr>
        <w:pStyle w:val="ListParagraph"/>
        <w:numPr>
          <w:ilvl w:val="0"/>
          <w:numId w:val="9"/>
        </w:numPr>
        <w:tabs>
          <w:tab w:val="left" w:pos="1080"/>
        </w:tabs>
        <w:spacing w:line="480" w:lineRule="exact"/>
        <w:ind w:left="1080"/>
        <w:jc w:val="both"/>
      </w:pPr>
      <w:r w:rsidRPr="00482F63">
        <w:rPr>
          <w:u w:val="single"/>
        </w:rPr>
        <w:t>Virtual Waiting Room</w:t>
      </w:r>
      <w:r>
        <w:t>:</w:t>
      </w:r>
    </w:p>
    <w:p w14:paraId="60C5C11D" w14:textId="42AD5C72" w:rsidR="00482F63" w:rsidRDefault="00482F63" w:rsidP="00482F63">
      <w:pPr>
        <w:tabs>
          <w:tab w:val="left" w:pos="1080"/>
        </w:tabs>
        <w:spacing w:line="480" w:lineRule="exact"/>
        <w:ind w:firstLine="720"/>
        <w:jc w:val="both"/>
      </w:pPr>
      <w:r>
        <w:t xml:space="preserve">When a participant </w:t>
      </w:r>
      <w:r w:rsidR="00005D2F">
        <w:t xml:space="preserve">remotely </w:t>
      </w:r>
      <w:r>
        <w:t>accesses the trial via the link provided by the Court, the participant will first enter a virtual waiting room.  The Court will admit individuals into the trial from the virtual waiting room.</w:t>
      </w:r>
    </w:p>
    <w:p w14:paraId="340C2C40" w14:textId="6E768E30" w:rsidR="00482F63" w:rsidRDefault="00482F63" w:rsidP="00482F63">
      <w:pPr>
        <w:pStyle w:val="ListParagraph"/>
        <w:numPr>
          <w:ilvl w:val="0"/>
          <w:numId w:val="9"/>
        </w:numPr>
        <w:tabs>
          <w:tab w:val="left" w:pos="1080"/>
        </w:tabs>
        <w:spacing w:line="480" w:lineRule="exact"/>
        <w:ind w:left="1080"/>
        <w:jc w:val="both"/>
      </w:pPr>
      <w:r>
        <w:rPr>
          <w:u w:val="single"/>
        </w:rPr>
        <w:t>Security</w:t>
      </w:r>
      <w:r>
        <w:t>:</w:t>
      </w:r>
    </w:p>
    <w:p w14:paraId="3EC58A0A" w14:textId="2CE6A478" w:rsidR="00834985" w:rsidRDefault="00482F63" w:rsidP="00482F63">
      <w:pPr>
        <w:tabs>
          <w:tab w:val="left" w:pos="1080"/>
        </w:tabs>
        <w:spacing w:line="480" w:lineRule="exact"/>
        <w:ind w:firstLine="720"/>
        <w:jc w:val="both"/>
      </w:pPr>
      <w:r>
        <w:lastRenderedPageBreak/>
        <w:t>The Court will only allow parties, counsel, witnesses, and those with prior permission to access the remote trial.  The Court has the ability to mute, remove, and block individuals not authorized to access the remote trial.</w:t>
      </w:r>
    </w:p>
    <w:p w14:paraId="26C99BCD" w14:textId="22A021B6" w:rsidR="00E51BA6" w:rsidRDefault="00E51BA6" w:rsidP="00482F63">
      <w:pPr>
        <w:pStyle w:val="ListParagraph"/>
        <w:numPr>
          <w:ilvl w:val="0"/>
          <w:numId w:val="6"/>
        </w:numPr>
        <w:tabs>
          <w:tab w:val="left" w:pos="1080"/>
        </w:tabs>
        <w:spacing w:line="480" w:lineRule="exact"/>
        <w:ind w:left="720"/>
        <w:jc w:val="both"/>
        <w:rPr>
          <w:b/>
        </w:rPr>
      </w:pPr>
      <w:r>
        <w:rPr>
          <w:b/>
        </w:rPr>
        <w:t>The Court Record</w:t>
      </w:r>
      <w:r w:rsidR="00815612">
        <w:rPr>
          <w:b/>
        </w:rPr>
        <w:t xml:space="preserve"> and </w:t>
      </w:r>
      <w:r w:rsidR="008A1702">
        <w:rPr>
          <w:b/>
        </w:rPr>
        <w:t xml:space="preserve">the </w:t>
      </w:r>
      <w:r w:rsidR="0015780D">
        <w:rPr>
          <w:b/>
        </w:rPr>
        <w:t xml:space="preserve">Platform </w:t>
      </w:r>
      <w:r w:rsidR="00815612">
        <w:rPr>
          <w:b/>
        </w:rPr>
        <w:t>Chat Feature</w:t>
      </w:r>
    </w:p>
    <w:p w14:paraId="229AD07A" w14:textId="6B2AFF2D" w:rsidR="00E51BA6" w:rsidRDefault="00E51BA6" w:rsidP="00E51BA6">
      <w:pPr>
        <w:tabs>
          <w:tab w:val="left" w:pos="1080"/>
        </w:tabs>
        <w:spacing w:line="480" w:lineRule="exact"/>
        <w:ind w:firstLine="720"/>
        <w:jc w:val="both"/>
      </w:pPr>
      <w:r>
        <w:t>The official record will be captured and maintained only through a means authorized and conducted by the Clerk of the Court</w:t>
      </w:r>
      <w:r w:rsidR="00F5529D">
        <w:t xml:space="preserve">.  A clerk may or may not be physically present in the courtroom, but will keep the official record and custody of the original exhibits, regardless of physical location. </w:t>
      </w:r>
    </w:p>
    <w:p w14:paraId="393DCCA5" w14:textId="39B55022" w:rsidR="00120C1A" w:rsidRPr="00E51BA6" w:rsidRDefault="00815612" w:rsidP="00E51BA6">
      <w:pPr>
        <w:tabs>
          <w:tab w:val="left" w:pos="1080"/>
        </w:tabs>
        <w:spacing w:line="480" w:lineRule="exact"/>
        <w:ind w:firstLine="720"/>
        <w:jc w:val="both"/>
      </w:pPr>
      <w:r>
        <w:t xml:space="preserve">Remote trial participants </w:t>
      </w:r>
      <w:r w:rsidR="0015780D">
        <w:t>may not</w:t>
      </w:r>
      <w:r>
        <w:t xml:space="preserve"> us</w:t>
      </w:r>
      <w:r w:rsidR="0015780D">
        <w:t>e</w:t>
      </w:r>
      <w:r>
        <w:t xml:space="preserve"> </w:t>
      </w:r>
      <w:r w:rsidR="0015780D">
        <w:t>the Platform’</w:t>
      </w:r>
      <w:r>
        <w:t>s chat feature, because such chats cannot be made part of the record.</w:t>
      </w:r>
      <w:r w:rsidR="0015780D">
        <w:t xml:space="preserve"> </w:t>
      </w:r>
    </w:p>
    <w:p w14:paraId="34552AA2" w14:textId="4A3678EB" w:rsidR="00482F63" w:rsidRPr="00D6515A" w:rsidRDefault="00482F63" w:rsidP="00482F63">
      <w:pPr>
        <w:pStyle w:val="ListParagraph"/>
        <w:numPr>
          <w:ilvl w:val="0"/>
          <w:numId w:val="6"/>
        </w:numPr>
        <w:tabs>
          <w:tab w:val="left" w:pos="1080"/>
        </w:tabs>
        <w:spacing w:line="480" w:lineRule="exact"/>
        <w:ind w:left="720"/>
        <w:jc w:val="both"/>
        <w:rPr>
          <w:b/>
        </w:rPr>
      </w:pPr>
      <w:r w:rsidRPr="00D6515A">
        <w:rPr>
          <w:b/>
        </w:rPr>
        <w:t>Calling Remote Witnesses</w:t>
      </w:r>
      <w:r w:rsidR="00AA6957">
        <w:rPr>
          <w:b/>
        </w:rPr>
        <w:t xml:space="preserve"> During Trial</w:t>
      </w:r>
    </w:p>
    <w:p w14:paraId="769E63EA" w14:textId="01FDFE3A" w:rsidR="00AA6957" w:rsidRDefault="00AA6957" w:rsidP="00AA6957">
      <w:pPr>
        <w:spacing w:line="480" w:lineRule="exact"/>
        <w:ind w:firstLine="720"/>
      </w:pPr>
      <w:r>
        <w:t>The party calling the witness is responsible for notifying the witness when the witness is to be called so that the witness can access the trial remotely.</w:t>
      </w:r>
      <w:r w:rsidR="00057AF9">
        <w:t xml:space="preserve">  Any witness appearing remotely must appear with video and audio enabled, absent prior permission from the Court</w:t>
      </w:r>
      <w:r w:rsidR="00866845">
        <w:t>.</w:t>
      </w:r>
    </w:p>
    <w:p w14:paraId="080EB6FD" w14:textId="756BFAE5" w:rsidR="00CC0058" w:rsidRDefault="00CC0058" w:rsidP="00AA6957">
      <w:pPr>
        <w:spacing w:line="480" w:lineRule="exact"/>
        <w:ind w:firstLine="720"/>
      </w:pPr>
      <w:r>
        <w:t>During testimony, the witness shall not communicate with anyone other than the Court or counsel.</w:t>
      </w:r>
      <w:r w:rsidR="00055D36">
        <w:t xml:space="preserve">  Witnesses may not refer to any documents during their testimony unless and </w:t>
      </w:r>
      <w:r w:rsidR="00F5529D">
        <w:t>until the witness is directed to do so.</w:t>
      </w:r>
    </w:p>
    <w:p w14:paraId="11C2B93F" w14:textId="25860F10" w:rsidR="00482F63" w:rsidRDefault="00AA6957" w:rsidP="00AA6957">
      <w:pPr>
        <w:pStyle w:val="ListParagraph"/>
        <w:numPr>
          <w:ilvl w:val="0"/>
          <w:numId w:val="6"/>
        </w:numPr>
        <w:tabs>
          <w:tab w:val="left" w:pos="720"/>
        </w:tabs>
        <w:spacing w:line="480" w:lineRule="exact"/>
        <w:ind w:left="720"/>
        <w:jc w:val="both"/>
        <w:rPr>
          <w:b/>
        </w:rPr>
      </w:pPr>
      <w:r w:rsidRPr="00AA6957">
        <w:rPr>
          <w:b/>
        </w:rPr>
        <w:t>Handling Exhibits Remotely During Trial</w:t>
      </w:r>
    </w:p>
    <w:p w14:paraId="23E011B3" w14:textId="134663A3" w:rsidR="00C971F4" w:rsidRDefault="007000FF" w:rsidP="00C971F4">
      <w:pPr>
        <w:pStyle w:val="ListParagraph"/>
        <w:numPr>
          <w:ilvl w:val="0"/>
          <w:numId w:val="10"/>
        </w:numPr>
        <w:spacing w:line="480" w:lineRule="exact"/>
        <w:ind w:left="1080"/>
      </w:pPr>
      <w:r w:rsidRPr="007000FF">
        <w:rPr>
          <w:u w:val="single"/>
        </w:rPr>
        <w:t>Substantive Exhibits</w:t>
      </w:r>
      <w:r>
        <w:t>:</w:t>
      </w:r>
    </w:p>
    <w:p w14:paraId="00E48B6C" w14:textId="47DEF079" w:rsidR="00A076DC" w:rsidRDefault="00AA6957" w:rsidP="00C971F4">
      <w:pPr>
        <w:spacing w:line="480" w:lineRule="exact"/>
        <w:ind w:firstLine="720"/>
      </w:pPr>
      <w:r>
        <w:t>D</w:t>
      </w:r>
      <w:r w:rsidRPr="000802A1">
        <w:t>uring the trial, witnesses should be examined using copies</w:t>
      </w:r>
      <w:r w:rsidR="00A076DC">
        <w:t xml:space="preserve"> (electronic</w:t>
      </w:r>
      <w:r w:rsidR="007A72FD">
        <w:t xml:space="preserve"> or hard-copy</w:t>
      </w:r>
      <w:r w:rsidR="00A076DC">
        <w:t>)</w:t>
      </w:r>
      <w:r w:rsidRPr="000802A1">
        <w:t xml:space="preserve"> of exhibits provided</w:t>
      </w:r>
      <w:r w:rsidR="00005D2F">
        <w:t xml:space="preserve"> to the witness</w:t>
      </w:r>
      <w:r w:rsidRPr="000802A1">
        <w:t xml:space="preserve"> in advance</w:t>
      </w:r>
      <w:r w:rsidR="00720405">
        <w:t xml:space="preserve"> or </w:t>
      </w:r>
      <w:r w:rsidR="00DD4653">
        <w:t xml:space="preserve">shared with the witness using </w:t>
      </w:r>
      <w:r w:rsidR="00A076DC">
        <w:t xml:space="preserve">Zoom’s screen-sharing function during examination, with the Court’s permission.  </w:t>
      </w:r>
    </w:p>
    <w:p w14:paraId="180674B1" w14:textId="48DD210D" w:rsidR="00AA6957" w:rsidRDefault="00AA6957" w:rsidP="008952FB">
      <w:pPr>
        <w:spacing w:line="480" w:lineRule="exact"/>
        <w:ind w:firstLine="720"/>
      </w:pPr>
      <w:r>
        <w:t xml:space="preserve">Authenticating, establishing the admissibility of, and offering exhibits remotely should be done according to the Rules of Evidence just as it would during an in-person </w:t>
      </w:r>
      <w:r>
        <w:lastRenderedPageBreak/>
        <w:t>trial.  The witness appearing remotely should be directed to access the witness’s copy of the exhibit</w:t>
      </w:r>
      <w:r w:rsidR="002139EA">
        <w:t xml:space="preserve"> or counsel may screen-share the exhibit</w:t>
      </w:r>
      <w:r>
        <w:t>.</w:t>
      </w:r>
      <w:r w:rsidR="009A0E60">
        <w:t xml:space="preserve">  </w:t>
      </w:r>
      <w:r>
        <w:t xml:space="preserve">If the exhibit is admitted, the Clerk will admit the original </w:t>
      </w:r>
      <w:r w:rsidR="00005D2F">
        <w:t xml:space="preserve">previously </w:t>
      </w:r>
      <w:r>
        <w:t xml:space="preserve">provided to the Court. Witnesses should destroy or return </w:t>
      </w:r>
      <w:r w:rsidR="008A1702">
        <w:t xml:space="preserve">hard </w:t>
      </w:r>
      <w:r>
        <w:t>copies of exhibits following the trial</w:t>
      </w:r>
      <w:r w:rsidR="00120C1A">
        <w:t>.</w:t>
      </w:r>
    </w:p>
    <w:p w14:paraId="672FC708" w14:textId="1D34A4EA" w:rsidR="00E41EAE" w:rsidRDefault="00E41EAE" w:rsidP="00E41EAE">
      <w:pPr>
        <w:pStyle w:val="ListParagraph"/>
        <w:numPr>
          <w:ilvl w:val="0"/>
          <w:numId w:val="10"/>
        </w:numPr>
        <w:spacing w:line="480" w:lineRule="exact"/>
        <w:ind w:left="1080"/>
      </w:pPr>
      <w:r>
        <w:rPr>
          <w:u w:val="single"/>
        </w:rPr>
        <w:t>Illustrative Exhibits</w:t>
      </w:r>
      <w:r>
        <w:t>:</w:t>
      </w:r>
    </w:p>
    <w:p w14:paraId="0C762CEC" w14:textId="3FAD5860" w:rsidR="00F45B43" w:rsidRDefault="00F5529D" w:rsidP="00E41EAE">
      <w:pPr>
        <w:spacing w:line="480" w:lineRule="exact"/>
        <w:ind w:firstLine="720"/>
      </w:pPr>
      <w:r>
        <w:t>I</w:t>
      </w:r>
      <w:r w:rsidR="008952FB">
        <w:t xml:space="preserve">llustrative exhibits </w:t>
      </w:r>
      <w:r>
        <w:t>must</w:t>
      </w:r>
      <w:r w:rsidR="008952FB">
        <w:t xml:space="preserve"> </w:t>
      </w:r>
      <w:r w:rsidR="00F45B43">
        <w:t>be marked and transmitted</w:t>
      </w:r>
      <w:r w:rsidR="00DD4653">
        <w:t xml:space="preserve"> to the Court in advance</w:t>
      </w:r>
      <w:r w:rsidR="00F45B43">
        <w:t>.</w:t>
      </w:r>
    </w:p>
    <w:p w14:paraId="4DF9D983" w14:textId="4AD5A620" w:rsidR="008952FB" w:rsidRDefault="008952FB" w:rsidP="00E41EAE">
      <w:pPr>
        <w:spacing w:line="480" w:lineRule="exact"/>
        <w:ind w:firstLine="720"/>
      </w:pPr>
      <w:r>
        <w:t>If it is not possible to mark an illustrative in advance (e.g., because the exhibit was created during trial while examining a witness), the Court may allow alternate means of marking and admitting the exhibit for illustrative purposes, including, e.g., allowing the examining attorney to show the exhibit via Zoom’s screen-sharing feature</w:t>
      </w:r>
      <w:r w:rsidR="00E07496">
        <w:t xml:space="preserve"> or allowing a witness to electronically annotate an illustrative exhibit</w:t>
      </w:r>
      <w:r>
        <w:t xml:space="preserve"> and later providing a copy of the exhibit to the Clerk.</w:t>
      </w:r>
    </w:p>
    <w:p w14:paraId="08A6F358" w14:textId="3DE08A35" w:rsidR="003A3127" w:rsidRDefault="003A3127" w:rsidP="00E41EAE">
      <w:pPr>
        <w:pStyle w:val="ListParagraph"/>
        <w:numPr>
          <w:ilvl w:val="0"/>
          <w:numId w:val="10"/>
        </w:numPr>
        <w:spacing w:line="480" w:lineRule="exact"/>
        <w:ind w:left="1080"/>
      </w:pPr>
      <w:r w:rsidRPr="003A3127">
        <w:rPr>
          <w:u w:val="single"/>
        </w:rPr>
        <w:t>Playing Video Depositions During Trial</w:t>
      </w:r>
      <w:r>
        <w:t>:</w:t>
      </w:r>
    </w:p>
    <w:p w14:paraId="6A22E932" w14:textId="4DADA284" w:rsidR="003A3127" w:rsidRPr="003A3127" w:rsidRDefault="003A3127" w:rsidP="003A3127">
      <w:pPr>
        <w:spacing w:line="480" w:lineRule="exact"/>
        <w:ind w:firstLine="720"/>
      </w:pPr>
      <w:r>
        <w:t xml:space="preserve">Any party intending to offer video deposition testimony during the remote trial </w:t>
      </w:r>
      <w:r w:rsidR="00F5529D">
        <w:t>must</w:t>
      </w:r>
      <w:r>
        <w:t xml:space="preserve"> notify the Court in advance.  The offering party should be prepared to play the deposition on the offering party’s computer and to utilize Zoom’s screen-sharing function</w:t>
      </w:r>
      <w:r w:rsidR="00120C1A">
        <w:t xml:space="preserve"> or another authorized means</w:t>
      </w:r>
      <w:r>
        <w:t xml:space="preserve"> to broadcast the deposition to the Court and other remote participants. </w:t>
      </w:r>
    </w:p>
    <w:p w14:paraId="3B56708A" w14:textId="59E03039" w:rsidR="00E41EAE" w:rsidRDefault="00E41EAE" w:rsidP="00E41EAE">
      <w:pPr>
        <w:pStyle w:val="ListParagraph"/>
        <w:numPr>
          <w:ilvl w:val="0"/>
          <w:numId w:val="10"/>
        </w:numPr>
        <w:spacing w:line="480" w:lineRule="exact"/>
        <w:ind w:left="1080"/>
      </w:pPr>
      <w:r w:rsidRPr="00E41EAE">
        <w:rPr>
          <w:u w:val="single"/>
        </w:rPr>
        <w:t>Publishing Depositions</w:t>
      </w:r>
      <w:r>
        <w:t>:</w:t>
      </w:r>
    </w:p>
    <w:p w14:paraId="2E1C37CF" w14:textId="15C4B55E" w:rsidR="003A06B8" w:rsidRDefault="008952FB" w:rsidP="00E41EAE">
      <w:pPr>
        <w:tabs>
          <w:tab w:val="left" w:pos="1080"/>
        </w:tabs>
        <w:spacing w:line="480" w:lineRule="exact"/>
        <w:ind w:firstLine="720"/>
        <w:jc w:val="both"/>
      </w:pPr>
      <w:r>
        <w:t>Any party anticipating possibly publishing a deposition during trial must provide a physical copy of the deposition transcript to the Court in a sealed envelope in advance.</w:t>
      </w:r>
    </w:p>
    <w:p w14:paraId="7A5B6999" w14:textId="61D8AD45" w:rsidR="00057AF9" w:rsidRPr="00057AF9" w:rsidRDefault="00057AF9" w:rsidP="00057AF9">
      <w:pPr>
        <w:pStyle w:val="ListParagraph"/>
        <w:numPr>
          <w:ilvl w:val="0"/>
          <w:numId w:val="6"/>
        </w:numPr>
        <w:tabs>
          <w:tab w:val="left" w:pos="1080"/>
        </w:tabs>
        <w:spacing w:line="480" w:lineRule="exact"/>
        <w:ind w:left="720"/>
        <w:jc w:val="both"/>
        <w:rPr>
          <w:b/>
        </w:rPr>
      </w:pPr>
      <w:r w:rsidRPr="00057AF9">
        <w:rPr>
          <w:b/>
        </w:rPr>
        <w:t>Professionalism During the Remote Trial</w:t>
      </w:r>
    </w:p>
    <w:p w14:paraId="226F4020" w14:textId="6DE57176" w:rsidR="008952FB" w:rsidRDefault="008952FB" w:rsidP="008952FB">
      <w:pPr>
        <w:pStyle w:val="ListParagraph"/>
        <w:numPr>
          <w:ilvl w:val="0"/>
          <w:numId w:val="11"/>
        </w:numPr>
        <w:tabs>
          <w:tab w:val="left" w:pos="1080"/>
        </w:tabs>
        <w:spacing w:line="480" w:lineRule="exact"/>
        <w:ind w:left="1080"/>
        <w:jc w:val="both"/>
      </w:pPr>
      <w:r w:rsidRPr="00CC0058">
        <w:rPr>
          <w:u w:val="single"/>
        </w:rPr>
        <w:t xml:space="preserve">Cross-Talk and </w:t>
      </w:r>
      <w:r w:rsidR="003D2228" w:rsidRPr="00CC0058">
        <w:rPr>
          <w:u w:val="single"/>
        </w:rPr>
        <w:t>Microphones</w:t>
      </w:r>
      <w:r w:rsidR="00CC0058">
        <w:t>:</w:t>
      </w:r>
    </w:p>
    <w:p w14:paraId="2CE67D8A" w14:textId="10DB5F75" w:rsidR="003D2228" w:rsidRDefault="003D2228" w:rsidP="003D2228">
      <w:pPr>
        <w:tabs>
          <w:tab w:val="left" w:pos="1080"/>
        </w:tabs>
        <w:spacing w:line="480" w:lineRule="exact"/>
        <w:ind w:firstLine="720"/>
        <w:jc w:val="both"/>
      </w:pPr>
      <w:r>
        <w:t>When the Court, a party, counsel, or a witness is speaking, please avoid interrupting the speaker.</w:t>
      </w:r>
    </w:p>
    <w:p w14:paraId="4AE9D216" w14:textId="461AB95A" w:rsidR="003D2228" w:rsidRDefault="003D2228" w:rsidP="003D2228">
      <w:pPr>
        <w:tabs>
          <w:tab w:val="left" w:pos="1080"/>
        </w:tabs>
        <w:spacing w:line="480" w:lineRule="exact"/>
        <w:ind w:firstLine="720"/>
        <w:jc w:val="both"/>
      </w:pPr>
      <w:r>
        <w:lastRenderedPageBreak/>
        <w:t>During the trial, generally, all participants other than the Court, the witness, and the examining and defending attorneys should mute their microphones.</w:t>
      </w:r>
    </w:p>
    <w:p w14:paraId="0A458B17" w14:textId="135C6E68" w:rsidR="00815612" w:rsidRDefault="00815612" w:rsidP="003D2228">
      <w:pPr>
        <w:tabs>
          <w:tab w:val="left" w:pos="1080"/>
        </w:tabs>
        <w:spacing w:line="480" w:lineRule="exact"/>
        <w:ind w:firstLine="720"/>
        <w:jc w:val="both"/>
      </w:pPr>
      <w:r>
        <w:t xml:space="preserve">Remote participants using multiple devices in a single workspace to access the trial should avoid audio feedback issues by, e.g., only using the microphone and speakers on one device at a time, or utilizing headphones. </w:t>
      </w:r>
    </w:p>
    <w:p w14:paraId="4DAE60EC" w14:textId="163EBF26" w:rsidR="008952FB" w:rsidRDefault="008952FB" w:rsidP="008952FB">
      <w:pPr>
        <w:pStyle w:val="ListParagraph"/>
        <w:numPr>
          <w:ilvl w:val="0"/>
          <w:numId w:val="11"/>
        </w:numPr>
        <w:tabs>
          <w:tab w:val="left" w:pos="1080"/>
        </w:tabs>
        <w:spacing w:line="480" w:lineRule="exact"/>
        <w:ind w:left="1080"/>
        <w:jc w:val="both"/>
      </w:pPr>
      <w:r w:rsidRPr="00CC0058">
        <w:rPr>
          <w:u w:val="single"/>
        </w:rPr>
        <w:t>Objections</w:t>
      </w:r>
      <w:r w:rsidR="00CC0058">
        <w:t>:</w:t>
      </w:r>
    </w:p>
    <w:p w14:paraId="0C42812F" w14:textId="7B193AE6" w:rsidR="003A06B8" w:rsidRDefault="008952FB" w:rsidP="00956F49">
      <w:pPr>
        <w:tabs>
          <w:tab w:val="left" w:pos="1080"/>
        </w:tabs>
        <w:spacing w:line="480" w:lineRule="exact"/>
        <w:ind w:firstLine="720"/>
        <w:jc w:val="both"/>
      </w:pPr>
      <w:r>
        <w:t>When an objection is made, please stop talking and let the Court rule on the objection.</w:t>
      </w:r>
    </w:p>
    <w:p w14:paraId="11F59406" w14:textId="39DE0423" w:rsidR="00CC0058" w:rsidRDefault="00CC0058" w:rsidP="00CC0058">
      <w:pPr>
        <w:pStyle w:val="ListParagraph"/>
        <w:numPr>
          <w:ilvl w:val="0"/>
          <w:numId w:val="11"/>
        </w:numPr>
        <w:tabs>
          <w:tab w:val="left" w:pos="1080"/>
        </w:tabs>
        <w:spacing w:line="480" w:lineRule="exact"/>
        <w:ind w:left="1080"/>
        <w:jc w:val="both"/>
      </w:pPr>
      <w:r>
        <w:rPr>
          <w:u w:val="single"/>
        </w:rPr>
        <w:t>Disconnection</w:t>
      </w:r>
      <w:r>
        <w:t>:</w:t>
      </w:r>
    </w:p>
    <w:p w14:paraId="4AF99F9C" w14:textId="63671447" w:rsidR="00866845" w:rsidRDefault="00CC0058" w:rsidP="00956F49">
      <w:pPr>
        <w:tabs>
          <w:tab w:val="left" w:pos="1080"/>
        </w:tabs>
        <w:spacing w:line="480" w:lineRule="exact"/>
        <w:ind w:firstLine="720"/>
        <w:jc w:val="both"/>
      </w:pPr>
      <w:r>
        <w:t xml:space="preserve">In the event that the Court, a party, counsel, a witness, or anyone else necessary to the proceedings becomes disconnected from the remote trial, the trial will stop while the Court works to reconnect the individual.  </w:t>
      </w:r>
    </w:p>
    <w:p w14:paraId="0481CE26" w14:textId="65B65762" w:rsidR="009A0E60" w:rsidRDefault="009A0E60" w:rsidP="00956F49">
      <w:pPr>
        <w:tabs>
          <w:tab w:val="left" w:pos="1080"/>
        </w:tabs>
        <w:spacing w:line="480" w:lineRule="exact"/>
        <w:ind w:firstLine="720"/>
        <w:jc w:val="both"/>
      </w:pPr>
      <w:r>
        <w:t xml:space="preserve">Counsel must ensure that a witness has an alternative means of communicating with counsel in the event of disconnection. </w:t>
      </w:r>
    </w:p>
    <w:p w14:paraId="49794734" w14:textId="3C45D6F1" w:rsidR="00CC0058" w:rsidRDefault="00CC0058" w:rsidP="00CC0058">
      <w:pPr>
        <w:pStyle w:val="ListParagraph"/>
        <w:numPr>
          <w:ilvl w:val="0"/>
          <w:numId w:val="11"/>
        </w:numPr>
        <w:tabs>
          <w:tab w:val="left" w:pos="1080"/>
        </w:tabs>
        <w:spacing w:line="480" w:lineRule="exact"/>
        <w:ind w:left="1080"/>
        <w:jc w:val="both"/>
      </w:pPr>
      <w:r>
        <w:rPr>
          <w:u w:val="single"/>
        </w:rPr>
        <w:t>Limiting Distractions</w:t>
      </w:r>
      <w:r>
        <w:t>:</w:t>
      </w:r>
    </w:p>
    <w:p w14:paraId="372FD497" w14:textId="007D3544" w:rsidR="00CC0058" w:rsidRDefault="00CC0058" w:rsidP="00CC0058">
      <w:pPr>
        <w:tabs>
          <w:tab w:val="left" w:pos="1080"/>
        </w:tabs>
        <w:spacing w:line="480" w:lineRule="exact"/>
        <w:ind w:firstLine="720"/>
        <w:jc w:val="both"/>
      </w:pPr>
      <w:r>
        <w:t xml:space="preserve">To the extent possible, remote trial participants should </w:t>
      </w:r>
      <w:r w:rsidR="00815612">
        <w:t xml:space="preserve">conduct themselves in the </w:t>
      </w:r>
      <w:r w:rsidR="00815612" w:rsidRPr="00120C1A">
        <w:t>same way the</w:t>
      </w:r>
      <w:r w:rsidR="00005D2F" w:rsidRPr="00120C1A">
        <w:t>y</w:t>
      </w:r>
      <w:r w:rsidR="00815612" w:rsidRPr="00120C1A">
        <w:t xml:space="preserve"> would if they were physically present in a courtroom.  Remote participants should silence electronic devices</w:t>
      </w:r>
      <w:r w:rsidR="00120C1A">
        <w:t xml:space="preserve"> other than devices necessary </w:t>
      </w:r>
      <w:r w:rsidR="00834985">
        <w:t>for</w:t>
      </w:r>
      <w:r w:rsidR="00120C1A">
        <w:t xml:space="preserve"> remote participation</w:t>
      </w:r>
      <w:r w:rsidR="00815612" w:rsidRPr="00120C1A">
        <w:t xml:space="preserve">, and generally </w:t>
      </w:r>
      <w:r w:rsidRPr="00120C1A">
        <w:t>take steps to minimize anything in their remote workspaces that</w:t>
      </w:r>
      <w:r>
        <w:t xml:space="preserve"> would</w:t>
      </w:r>
      <w:r w:rsidR="00815612">
        <w:t xml:space="preserve"> distract from the </w:t>
      </w:r>
      <w:r w:rsidR="00005D2F">
        <w:t>integrity</w:t>
      </w:r>
      <w:r w:rsidR="00815612">
        <w:t xml:space="preserve"> of the proceedings.  The Court understands that conducting trial from one’s home, for example, presents many challenges.  The Court asks all remote participants to do their best to maintain professionalism in order to conduct a fair and efficient trial.</w:t>
      </w:r>
    </w:p>
    <w:p w14:paraId="60B3833D" w14:textId="624A4A42" w:rsidR="00815612" w:rsidRDefault="00815612" w:rsidP="00815612">
      <w:pPr>
        <w:pStyle w:val="ListParagraph"/>
        <w:numPr>
          <w:ilvl w:val="0"/>
          <w:numId w:val="11"/>
        </w:numPr>
        <w:tabs>
          <w:tab w:val="left" w:pos="1080"/>
        </w:tabs>
        <w:spacing w:line="480" w:lineRule="exact"/>
        <w:ind w:left="1080"/>
        <w:jc w:val="both"/>
      </w:pPr>
      <w:r>
        <w:rPr>
          <w:u w:val="single"/>
        </w:rPr>
        <w:t>Screen Names</w:t>
      </w:r>
      <w:r>
        <w:t>:</w:t>
      </w:r>
    </w:p>
    <w:p w14:paraId="0ED16C13" w14:textId="52EB1DA2" w:rsidR="00834985" w:rsidRDefault="00815612" w:rsidP="00815612">
      <w:pPr>
        <w:tabs>
          <w:tab w:val="left" w:pos="1080"/>
        </w:tabs>
        <w:spacing w:line="480" w:lineRule="exact"/>
        <w:ind w:firstLine="720"/>
        <w:jc w:val="both"/>
      </w:pPr>
      <w:r>
        <w:t xml:space="preserve">When remotely accessing the trial, </w:t>
      </w:r>
      <w:r w:rsidR="00005D2F">
        <w:t>remote participants should</w:t>
      </w:r>
      <w:r>
        <w:t xml:space="preserve"> ensure that </w:t>
      </w:r>
      <w:r w:rsidR="00005D2F">
        <w:t>their</w:t>
      </w:r>
      <w:r>
        <w:t xml:space="preserve"> screen name indicates </w:t>
      </w:r>
      <w:r w:rsidR="00005D2F">
        <w:t>their</w:t>
      </w:r>
      <w:r>
        <w:t xml:space="preserve"> actual name.</w:t>
      </w:r>
    </w:p>
    <w:p w14:paraId="7B9B2BC3" w14:textId="1DF7841A" w:rsidR="00767F29" w:rsidRDefault="00767F29" w:rsidP="00993A15">
      <w:pPr>
        <w:pStyle w:val="ListParagraph"/>
        <w:numPr>
          <w:ilvl w:val="0"/>
          <w:numId w:val="6"/>
        </w:numPr>
        <w:tabs>
          <w:tab w:val="left" w:pos="1080"/>
        </w:tabs>
        <w:spacing w:line="480" w:lineRule="exact"/>
        <w:ind w:left="720"/>
        <w:jc w:val="both"/>
        <w:rPr>
          <w:b/>
        </w:rPr>
      </w:pPr>
      <w:r>
        <w:rPr>
          <w:b/>
        </w:rPr>
        <w:lastRenderedPageBreak/>
        <w:t>Post-Trial Evidence Handling</w:t>
      </w:r>
    </w:p>
    <w:p w14:paraId="3B93A067" w14:textId="521820F9" w:rsidR="00767F29" w:rsidRDefault="00767F29" w:rsidP="00767F29">
      <w:pPr>
        <w:tabs>
          <w:tab w:val="left" w:pos="1080"/>
        </w:tabs>
        <w:spacing w:line="480" w:lineRule="exact"/>
        <w:ind w:firstLine="720"/>
        <w:jc w:val="both"/>
      </w:pPr>
      <w:r>
        <w:t>Electronic exhibits which were not offered during the remote bench trial will not be retained by the Clerk’s Office.</w:t>
      </w:r>
    </w:p>
    <w:p w14:paraId="5F724BC1" w14:textId="5180D1B6" w:rsidR="00767F29" w:rsidRPr="00767F29" w:rsidRDefault="00767F29" w:rsidP="00767F29">
      <w:pPr>
        <w:tabs>
          <w:tab w:val="left" w:pos="1080"/>
        </w:tabs>
        <w:spacing w:line="480" w:lineRule="exact"/>
        <w:ind w:firstLine="720"/>
        <w:jc w:val="both"/>
      </w:pPr>
      <w:r>
        <w:t>Hard-copy exhibits not offered during the remote bench trial and deposition transcripts not published must be retrieved by 4:00 p.m. no later than three court days after the trial has concluded, and will otherwise by discarded by the Clerk’s Office.</w:t>
      </w:r>
    </w:p>
    <w:p w14:paraId="0881293B" w14:textId="4E38FEFE" w:rsidR="00993A15" w:rsidRPr="00993A15" w:rsidRDefault="00834985" w:rsidP="00993A15">
      <w:pPr>
        <w:pStyle w:val="ListParagraph"/>
        <w:numPr>
          <w:ilvl w:val="0"/>
          <w:numId w:val="6"/>
        </w:numPr>
        <w:tabs>
          <w:tab w:val="left" w:pos="1080"/>
        </w:tabs>
        <w:spacing w:line="480" w:lineRule="exact"/>
        <w:ind w:left="720"/>
        <w:jc w:val="both"/>
        <w:rPr>
          <w:b/>
        </w:rPr>
      </w:pPr>
      <w:r>
        <w:rPr>
          <w:b/>
        </w:rPr>
        <w:t>Technology Support</w:t>
      </w:r>
    </w:p>
    <w:p w14:paraId="5733A9C0" w14:textId="2F956524" w:rsidR="00E42701" w:rsidRDefault="009542D4" w:rsidP="00956F49">
      <w:pPr>
        <w:tabs>
          <w:tab w:val="left" w:pos="1080"/>
        </w:tabs>
        <w:spacing w:line="480" w:lineRule="exact"/>
        <w:ind w:firstLine="720"/>
        <w:jc w:val="both"/>
      </w:pPr>
      <w:r>
        <w:t xml:space="preserve">The Court is unable to provide </w:t>
      </w:r>
      <w:r w:rsidR="009D4A3A">
        <w:t xml:space="preserve">Zoom </w:t>
      </w:r>
      <w:r w:rsidR="0015780D">
        <w:t xml:space="preserve">or Platform </w:t>
      </w:r>
      <w:r>
        <w:t>technical assistance or advice beyond what is contained in this order.</w:t>
      </w:r>
    </w:p>
    <w:p w14:paraId="7104C780" w14:textId="248ACDB6" w:rsidR="003E5A7D" w:rsidRPr="003E5A7D" w:rsidRDefault="003E5A7D" w:rsidP="003E5A7D">
      <w:pPr>
        <w:pStyle w:val="ListParagraph"/>
        <w:numPr>
          <w:ilvl w:val="0"/>
          <w:numId w:val="6"/>
        </w:numPr>
        <w:tabs>
          <w:tab w:val="left" w:pos="1080"/>
        </w:tabs>
        <w:spacing w:line="480" w:lineRule="exact"/>
        <w:ind w:left="720"/>
        <w:jc w:val="both"/>
      </w:pPr>
      <w:r>
        <w:rPr>
          <w:b/>
        </w:rPr>
        <w:t>Notice</w:t>
      </w:r>
    </w:p>
    <w:p w14:paraId="7C027F8D" w14:textId="610E3DB0" w:rsidR="003E5A7D" w:rsidRDefault="003E5A7D" w:rsidP="003E5A7D">
      <w:pPr>
        <w:tabs>
          <w:tab w:val="left" w:pos="1080"/>
        </w:tabs>
        <w:spacing w:line="480" w:lineRule="exact"/>
        <w:ind w:firstLine="720"/>
        <w:jc w:val="both"/>
      </w:pPr>
      <w:r>
        <w:t>Noncompliance with the terms of this order may result in sanctions, including the exclusion of evidence, dismissal, entry of default, fee and term awards, or such as other sanctions as the Court deems appropriate.</w:t>
      </w:r>
    </w:p>
    <w:p w14:paraId="7A61683E" w14:textId="05E91487" w:rsidR="0095639D" w:rsidRDefault="0095639D" w:rsidP="003E5A7D">
      <w:pPr>
        <w:tabs>
          <w:tab w:val="left" w:pos="1080"/>
        </w:tabs>
        <w:spacing w:line="480" w:lineRule="exact"/>
        <w:ind w:firstLine="720"/>
        <w:jc w:val="both"/>
      </w:pPr>
    </w:p>
    <w:p w14:paraId="72262C0B" w14:textId="6E6D5B53" w:rsidR="003E5A7D" w:rsidRDefault="003E5A7D" w:rsidP="003E5A7D">
      <w:pPr>
        <w:pStyle w:val="ListParagraph"/>
        <w:numPr>
          <w:ilvl w:val="0"/>
          <w:numId w:val="6"/>
        </w:numPr>
        <w:tabs>
          <w:tab w:val="left" w:pos="1080"/>
        </w:tabs>
        <w:spacing w:line="480" w:lineRule="exact"/>
        <w:ind w:left="720"/>
        <w:jc w:val="both"/>
      </w:pPr>
      <w:r>
        <w:rPr>
          <w:b/>
        </w:rPr>
        <w:t>Trial Dates and Standby Status</w:t>
      </w:r>
    </w:p>
    <w:p w14:paraId="6D35D905" w14:textId="7385A6C7" w:rsidR="003E5A7D" w:rsidRDefault="003E5A7D" w:rsidP="003E5A7D">
      <w:pPr>
        <w:tabs>
          <w:tab w:val="left" w:pos="1080"/>
        </w:tabs>
        <w:spacing w:line="480" w:lineRule="exact"/>
        <w:ind w:firstLine="720"/>
        <w:jc w:val="both"/>
      </w:pPr>
      <w:r>
        <w:t>Trial is scheduled to begin during the week indicated above, but may be put on standby status.  Consequently, parties and witnesses must be available to begin trial Monday through Thursday the week of trial.</w:t>
      </w:r>
    </w:p>
    <w:p w14:paraId="695C0F09" w14:textId="040C5FD5" w:rsidR="003E5A7D" w:rsidRDefault="003E5A7D" w:rsidP="003E5A7D">
      <w:pPr>
        <w:tabs>
          <w:tab w:val="left" w:pos="1080"/>
        </w:tabs>
        <w:spacing w:line="480" w:lineRule="exact"/>
        <w:ind w:firstLine="720"/>
        <w:jc w:val="both"/>
      </w:pPr>
      <w:r>
        <w:t>If the trial is placed on standby, trial participants can check trial status at the following website:</w:t>
      </w:r>
    </w:p>
    <w:p w14:paraId="69FA9E37" w14:textId="200F1B3D" w:rsidR="003E5A7D" w:rsidRDefault="001400FB" w:rsidP="003E5A7D">
      <w:pPr>
        <w:tabs>
          <w:tab w:val="left" w:pos="1080"/>
        </w:tabs>
        <w:spacing w:line="480" w:lineRule="exact"/>
        <w:ind w:firstLine="720"/>
        <w:jc w:val="both"/>
      </w:pPr>
      <w:hyperlink r:id="rId11" w:history="1">
        <w:r w:rsidR="003E5A7D" w:rsidRPr="004E1D09">
          <w:rPr>
            <w:rStyle w:val="Hyperlink"/>
          </w:rPr>
          <w:t>https://www.kingcounty.gov/~/media/courts/superior-court/docs/daily/civil-trial-assignments.ashx?la=en</w:t>
        </w:r>
      </w:hyperlink>
      <w:r w:rsidR="003E5A7D">
        <w:t xml:space="preserve"> </w:t>
      </w:r>
    </w:p>
    <w:p w14:paraId="7E94AB6E" w14:textId="507BF823" w:rsidR="003E5A7D" w:rsidRDefault="003E5A7D" w:rsidP="003E5A7D">
      <w:pPr>
        <w:tabs>
          <w:tab w:val="left" w:pos="1080"/>
        </w:tabs>
        <w:spacing w:line="480" w:lineRule="exact"/>
        <w:ind w:firstLine="720"/>
        <w:jc w:val="both"/>
      </w:pPr>
      <w:r>
        <w:t xml:space="preserve">The parties are responsible for keeping the Court </w:t>
      </w:r>
      <w:r w:rsidR="0036342A">
        <w:t xml:space="preserve">updated </w:t>
      </w:r>
      <w:r>
        <w:t>with current contact information.</w:t>
      </w:r>
    </w:p>
    <w:p w14:paraId="56EE333F" w14:textId="41D65452" w:rsidR="008F49F5" w:rsidRPr="00060DB3" w:rsidRDefault="008F49F5" w:rsidP="008F49F5">
      <w:pPr>
        <w:spacing w:line="480" w:lineRule="exact"/>
        <w:ind w:firstLine="720"/>
        <w:jc w:val="both"/>
      </w:pPr>
      <w:r>
        <w:t>IT IS SO ORDERED.</w:t>
      </w:r>
    </w:p>
    <w:p w14:paraId="56EE3340" w14:textId="59306716" w:rsidR="006E0DFB" w:rsidRDefault="007D00FE" w:rsidP="006E0DFB">
      <w:pPr>
        <w:spacing w:line="480" w:lineRule="exact"/>
        <w:ind w:left="86"/>
      </w:pPr>
      <w:r>
        <w:lastRenderedPageBreak/>
        <w:tab/>
        <w:t xml:space="preserve">DATED </w:t>
      </w:r>
      <w:r w:rsidRPr="00711579">
        <w:t xml:space="preserve">this </w:t>
      </w:r>
      <w:r w:rsidR="003A06B8">
        <w:t>___</w:t>
      </w:r>
      <w:r w:rsidR="00D1408F" w:rsidRPr="00711579">
        <w:t xml:space="preserve"> </w:t>
      </w:r>
      <w:r w:rsidR="006E0DFB" w:rsidRPr="00711579">
        <w:t>day</w:t>
      </w:r>
      <w:r w:rsidR="006E0DFB">
        <w:t xml:space="preserve"> of</w:t>
      </w:r>
      <w:r w:rsidR="00BC305A">
        <w:t xml:space="preserve"> </w:t>
      </w:r>
      <w:r w:rsidR="003A06B8">
        <w:t>____________</w:t>
      </w:r>
      <w:r w:rsidR="003D18F0">
        <w:t>, 2020</w:t>
      </w:r>
      <w:r w:rsidR="006E0DFB">
        <w:t>.</w:t>
      </w:r>
    </w:p>
    <w:p w14:paraId="56EE3341" w14:textId="77777777" w:rsidR="006E0DFB" w:rsidRDefault="006E0DFB" w:rsidP="006E0DFB">
      <w:pPr>
        <w:tabs>
          <w:tab w:val="left" w:pos="5040"/>
        </w:tabs>
        <w:spacing w:line="240" w:lineRule="auto"/>
        <w:ind w:left="90"/>
      </w:pPr>
    </w:p>
    <w:p w14:paraId="56EE3342" w14:textId="77777777" w:rsidR="006E0DFB" w:rsidRDefault="006E0DFB" w:rsidP="006E0DFB">
      <w:pPr>
        <w:tabs>
          <w:tab w:val="left" w:pos="5040"/>
        </w:tabs>
        <w:spacing w:line="240" w:lineRule="auto"/>
        <w:ind w:left="90"/>
      </w:pPr>
      <w:r>
        <w:tab/>
        <w:t>_____________________________</w:t>
      </w:r>
    </w:p>
    <w:p w14:paraId="56EE3343" w14:textId="791559C8" w:rsidR="00121A31" w:rsidRPr="00121D45" w:rsidRDefault="006E0DFB" w:rsidP="00157FA9">
      <w:pPr>
        <w:tabs>
          <w:tab w:val="left" w:pos="5040"/>
        </w:tabs>
        <w:spacing w:line="240" w:lineRule="auto"/>
        <w:ind w:left="90"/>
      </w:pPr>
      <w:r>
        <w:tab/>
      </w:r>
      <w:r w:rsidR="0015780D">
        <w:t>JUDGE MATTHEW WILLIAMS</w:t>
      </w:r>
    </w:p>
    <w:sectPr w:rsidR="00121A31" w:rsidRPr="00121D45" w:rsidSect="002F2E11">
      <w:headerReference w:type="even" r:id="rId12"/>
      <w:headerReference w:type="default" r:id="rId13"/>
      <w:footerReference w:type="even" r:id="rId14"/>
      <w:footerReference w:type="default" r:id="rId15"/>
      <w:headerReference w:type="first" r:id="rId16"/>
      <w:footerReference w:type="first" r:id="rId17"/>
      <w:pgSz w:w="12240" w:h="15840" w:code="1"/>
      <w:pgMar w:top="-1656" w:right="1728" w:bottom="2160" w:left="1800" w:header="0" w:footer="28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AC41" w14:textId="77777777" w:rsidR="005A3717" w:rsidRDefault="005A3717">
      <w:r>
        <w:separator/>
      </w:r>
    </w:p>
  </w:endnote>
  <w:endnote w:type="continuationSeparator" w:id="0">
    <w:p w14:paraId="10A59024" w14:textId="77777777" w:rsidR="005A3717" w:rsidRDefault="005A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841E" w14:textId="77777777" w:rsidR="001400FB" w:rsidRDefault="00140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C823" w14:textId="77777777" w:rsidR="00017161" w:rsidRDefault="00017161" w:rsidP="00017161">
    <w:pPr>
      <w:spacing w:line="240" w:lineRule="auto"/>
      <w:ind w:left="6480"/>
      <w:jc w:val="center"/>
      <w:rPr>
        <w:sz w:val="16"/>
        <w:szCs w:val="16"/>
      </w:rPr>
    </w:pPr>
  </w:p>
  <w:p w14:paraId="10CFB9F8" w14:textId="77777777" w:rsidR="001400FB" w:rsidRDefault="001400FB" w:rsidP="001400FB">
    <w:pPr>
      <w:spacing w:line="240" w:lineRule="auto"/>
      <w:ind w:left="6480"/>
      <w:jc w:val="center"/>
      <w:rPr>
        <w:sz w:val="16"/>
        <w:szCs w:val="16"/>
      </w:rPr>
    </w:pPr>
    <w:r>
      <w:rPr>
        <w:sz w:val="16"/>
        <w:szCs w:val="16"/>
      </w:rPr>
      <w:t>Judge Matthew Williams</w:t>
    </w:r>
  </w:p>
  <w:p w14:paraId="0C1E07A2" w14:textId="77777777" w:rsidR="001400FB" w:rsidRDefault="001400FB" w:rsidP="001400FB">
    <w:pPr>
      <w:spacing w:line="240" w:lineRule="auto"/>
      <w:ind w:left="6480"/>
      <w:jc w:val="center"/>
      <w:rPr>
        <w:sz w:val="16"/>
        <w:szCs w:val="16"/>
      </w:rPr>
    </w:pPr>
    <w:r>
      <w:rPr>
        <w:sz w:val="16"/>
        <w:szCs w:val="16"/>
      </w:rPr>
      <w:t>King County Superior Court</w:t>
    </w:r>
  </w:p>
  <w:p w14:paraId="77178F97" w14:textId="77777777" w:rsidR="001400FB" w:rsidRDefault="001400FB" w:rsidP="001400FB">
    <w:pPr>
      <w:spacing w:line="240" w:lineRule="auto"/>
      <w:ind w:left="6480"/>
      <w:rPr>
        <w:sz w:val="16"/>
        <w:szCs w:val="16"/>
      </w:rPr>
    </w:pPr>
    <w:r>
      <w:rPr>
        <w:sz w:val="16"/>
        <w:szCs w:val="16"/>
      </w:rPr>
      <w:t xml:space="preserve">                 MRJC 401 4</w:t>
    </w:r>
    <w:r>
      <w:rPr>
        <w:sz w:val="16"/>
        <w:szCs w:val="16"/>
        <w:vertAlign w:val="superscript"/>
      </w:rPr>
      <w:t>th</w:t>
    </w:r>
    <w:r>
      <w:rPr>
        <w:sz w:val="16"/>
        <w:szCs w:val="16"/>
      </w:rPr>
      <w:t xml:space="preserve"> Ave N</w:t>
    </w:r>
  </w:p>
  <w:p w14:paraId="5DEC8778" w14:textId="77777777" w:rsidR="001400FB" w:rsidRDefault="001400FB" w:rsidP="001400FB">
    <w:pPr>
      <w:spacing w:line="240" w:lineRule="auto"/>
      <w:ind w:left="6480"/>
      <w:rPr>
        <w:sz w:val="16"/>
        <w:szCs w:val="16"/>
      </w:rPr>
    </w:pPr>
    <w:r>
      <w:rPr>
        <w:sz w:val="16"/>
        <w:szCs w:val="16"/>
      </w:rPr>
      <w:t xml:space="preserve">                 Courtroom 3A</w:t>
    </w:r>
  </w:p>
  <w:p w14:paraId="5615EAEC" w14:textId="77777777" w:rsidR="001400FB" w:rsidRDefault="001400FB" w:rsidP="001400FB">
    <w:pPr>
      <w:spacing w:line="240" w:lineRule="auto"/>
      <w:ind w:left="6480"/>
      <w:rPr>
        <w:sz w:val="16"/>
        <w:szCs w:val="16"/>
      </w:rPr>
    </w:pPr>
    <w:r>
      <w:rPr>
        <w:sz w:val="16"/>
        <w:szCs w:val="16"/>
      </w:rPr>
      <w:t xml:space="preserve">         Kent, Washington 98032 </w:t>
    </w:r>
  </w:p>
  <w:p w14:paraId="21E241E5" w14:textId="77777777" w:rsidR="001400FB" w:rsidRDefault="001400FB" w:rsidP="001400FB">
    <w:pPr>
      <w:spacing w:line="240" w:lineRule="auto"/>
      <w:ind w:left="6480"/>
      <w:rPr>
        <w:sz w:val="16"/>
        <w:szCs w:val="16"/>
      </w:rPr>
    </w:pPr>
    <w:r>
      <w:rPr>
        <w:sz w:val="16"/>
        <w:szCs w:val="16"/>
      </w:rPr>
      <w:t xml:space="preserve">                   (206)477-1573</w:t>
    </w:r>
  </w:p>
  <w:p w14:paraId="56EE3370" w14:textId="360C4C16" w:rsidR="00961E75" w:rsidRPr="00E0549D" w:rsidRDefault="00961E75" w:rsidP="00017161">
    <w:pPr>
      <w:spacing w:line="240" w:lineRule="auto"/>
      <w:ind w:left="6480"/>
      <w:jc w:val="center"/>
      <w:rPr>
        <w:sz w:val="16"/>
        <w:szCs w:val="16"/>
      </w:rPr>
    </w:pPr>
    <w:bookmarkStart w:id="0" w:name="_GoBack"/>
    <w:bookmarkEnd w:id="0"/>
  </w:p>
  <w:p w14:paraId="56EE3371" w14:textId="77777777" w:rsidR="00961E75" w:rsidRPr="00C66841" w:rsidRDefault="00961E75" w:rsidP="00616DDD">
    <w:pPr>
      <w:pStyle w:val="Footer"/>
      <w:rPr>
        <w:sz w:val="24"/>
        <w:szCs w:val="24"/>
      </w:rPr>
    </w:pPr>
  </w:p>
  <w:p w14:paraId="56EE3372" w14:textId="77777777" w:rsidR="00961E75" w:rsidRDefault="00961E75" w:rsidP="0069650F">
    <w:pPr>
      <w:pStyle w:val="Footer"/>
      <w:spacing w:line="240" w:lineRule="atLeast"/>
      <w:ind w:right="5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F5F7" w14:textId="77777777" w:rsidR="001400FB" w:rsidRDefault="0014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47AC" w14:textId="77777777" w:rsidR="005A3717" w:rsidRDefault="005A3717">
      <w:r>
        <w:separator/>
      </w:r>
    </w:p>
  </w:footnote>
  <w:footnote w:type="continuationSeparator" w:id="0">
    <w:p w14:paraId="35164C64" w14:textId="77777777" w:rsidR="005A3717" w:rsidRDefault="005A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37EF" w14:textId="77777777" w:rsidR="001400FB" w:rsidRDefault="00140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 w:type="dxa"/>
        <w:right w:w="14" w:type="dxa"/>
      </w:tblCellMar>
      <w:tblLook w:val="0000" w:firstRow="0" w:lastRow="0" w:firstColumn="0" w:lastColumn="0" w:noHBand="0" w:noVBand="0"/>
    </w:tblPr>
    <w:tblGrid>
      <w:gridCol w:w="432"/>
    </w:tblGrid>
    <w:tr w:rsidR="00961E75" w14:paraId="56EE3369" w14:textId="77777777">
      <w:trPr>
        <w:cantSplit/>
      </w:trPr>
      <w:tc>
        <w:tcPr>
          <w:tcW w:w="432" w:type="dxa"/>
          <w:tcBorders>
            <w:right w:val="double" w:sz="6" w:space="0" w:color="auto"/>
          </w:tcBorders>
        </w:tcPr>
        <w:p w14:paraId="56EE3348" w14:textId="77777777" w:rsidR="00961E75" w:rsidRDefault="00961E75">
          <w:pPr>
            <w:pStyle w:val="Header"/>
            <w:framePr w:w="360" w:hSpace="187" w:vSpace="187" w:wrap="auto" w:vAnchor="page" w:hAnchor="page" w:x="1153" w:yAlign="top"/>
            <w:ind w:right="72"/>
            <w:jc w:val="right"/>
          </w:pPr>
        </w:p>
        <w:p w14:paraId="56EE3349" w14:textId="77777777" w:rsidR="00961E75" w:rsidRDefault="00961E75">
          <w:pPr>
            <w:pStyle w:val="Header"/>
            <w:framePr w:w="360" w:hSpace="187" w:vSpace="187" w:wrap="auto" w:vAnchor="page" w:hAnchor="page" w:x="1153" w:yAlign="top"/>
            <w:ind w:right="72"/>
            <w:jc w:val="right"/>
          </w:pPr>
        </w:p>
        <w:p w14:paraId="56EE334A" w14:textId="77777777" w:rsidR="00961E75" w:rsidRDefault="00961E75">
          <w:pPr>
            <w:pStyle w:val="Header"/>
            <w:framePr w:w="360" w:hSpace="187" w:vSpace="187" w:wrap="auto" w:vAnchor="page" w:hAnchor="page" w:x="1153" w:yAlign="top"/>
            <w:ind w:right="72"/>
            <w:jc w:val="right"/>
          </w:pPr>
        </w:p>
        <w:p w14:paraId="56EE334B" w14:textId="77777777" w:rsidR="00961E75" w:rsidRDefault="00961E75">
          <w:pPr>
            <w:pStyle w:val="Header"/>
            <w:framePr w:w="360" w:hSpace="187" w:vSpace="187" w:wrap="auto" w:vAnchor="page" w:hAnchor="page" w:x="1153" w:yAlign="top"/>
            <w:ind w:right="72"/>
            <w:jc w:val="right"/>
          </w:pPr>
          <w:r>
            <w:t>1</w:t>
          </w:r>
        </w:p>
        <w:p w14:paraId="56EE334C" w14:textId="77777777" w:rsidR="00961E75" w:rsidRDefault="00961E75">
          <w:pPr>
            <w:pStyle w:val="Header"/>
            <w:framePr w:w="360" w:hSpace="187" w:vSpace="187" w:wrap="auto" w:vAnchor="page" w:hAnchor="page" w:x="1153" w:yAlign="top"/>
            <w:ind w:right="72"/>
            <w:jc w:val="right"/>
          </w:pPr>
          <w:r>
            <w:t>2</w:t>
          </w:r>
        </w:p>
        <w:p w14:paraId="56EE334D" w14:textId="77777777" w:rsidR="00961E75" w:rsidRDefault="00961E75">
          <w:pPr>
            <w:pStyle w:val="Header"/>
            <w:framePr w:w="360" w:hSpace="187" w:vSpace="187" w:wrap="auto" w:vAnchor="page" w:hAnchor="page" w:x="1153" w:yAlign="top"/>
            <w:ind w:right="72"/>
            <w:jc w:val="right"/>
          </w:pPr>
          <w:r>
            <w:t>3</w:t>
          </w:r>
        </w:p>
        <w:p w14:paraId="56EE334E" w14:textId="77777777" w:rsidR="00961E75" w:rsidRDefault="00961E75">
          <w:pPr>
            <w:pStyle w:val="Header"/>
            <w:framePr w:w="360" w:hSpace="187" w:vSpace="187" w:wrap="auto" w:vAnchor="page" w:hAnchor="page" w:x="1153" w:yAlign="top"/>
            <w:ind w:right="72"/>
            <w:jc w:val="right"/>
          </w:pPr>
          <w:r>
            <w:t>4</w:t>
          </w:r>
        </w:p>
        <w:p w14:paraId="56EE334F" w14:textId="77777777" w:rsidR="00961E75" w:rsidRDefault="00961E75">
          <w:pPr>
            <w:pStyle w:val="Header"/>
            <w:framePr w:w="360" w:hSpace="187" w:vSpace="187" w:wrap="auto" w:vAnchor="page" w:hAnchor="page" w:x="1153" w:yAlign="top"/>
            <w:ind w:right="72"/>
            <w:jc w:val="right"/>
          </w:pPr>
          <w:r>
            <w:t>5</w:t>
          </w:r>
        </w:p>
        <w:p w14:paraId="56EE3350" w14:textId="77777777" w:rsidR="00961E75" w:rsidRDefault="00961E75">
          <w:pPr>
            <w:pStyle w:val="Header"/>
            <w:framePr w:w="360" w:hSpace="187" w:vSpace="187" w:wrap="auto" w:vAnchor="page" w:hAnchor="page" w:x="1153" w:yAlign="top"/>
            <w:ind w:right="72"/>
            <w:jc w:val="right"/>
          </w:pPr>
          <w:r>
            <w:t>6</w:t>
          </w:r>
        </w:p>
        <w:p w14:paraId="56EE3351" w14:textId="77777777" w:rsidR="00961E75" w:rsidRDefault="00961E75">
          <w:pPr>
            <w:pStyle w:val="Header"/>
            <w:framePr w:w="360" w:hSpace="187" w:vSpace="187" w:wrap="auto" w:vAnchor="page" w:hAnchor="page" w:x="1153" w:yAlign="top"/>
            <w:ind w:right="72"/>
            <w:jc w:val="right"/>
          </w:pPr>
          <w:r>
            <w:t>7</w:t>
          </w:r>
        </w:p>
        <w:p w14:paraId="56EE3352" w14:textId="77777777" w:rsidR="00961E75" w:rsidRDefault="00961E75">
          <w:pPr>
            <w:pStyle w:val="Header"/>
            <w:framePr w:w="360" w:hSpace="187" w:vSpace="187" w:wrap="auto" w:vAnchor="page" w:hAnchor="page" w:x="1153" w:yAlign="top"/>
            <w:ind w:right="72"/>
            <w:jc w:val="right"/>
          </w:pPr>
          <w:r>
            <w:t>8</w:t>
          </w:r>
        </w:p>
        <w:p w14:paraId="56EE3353" w14:textId="77777777" w:rsidR="00961E75" w:rsidRDefault="00961E75">
          <w:pPr>
            <w:pStyle w:val="Header"/>
            <w:framePr w:w="360" w:hSpace="187" w:vSpace="187" w:wrap="auto" w:vAnchor="page" w:hAnchor="page" w:x="1153" w:yAlign="top"/>
            <w:ind w:right="72"/>
            <w:jc w:val="right"/>
          </w:pPr>
          <w:r>
            <w:t>9</w:t>
          </w:r>
        </w:p>
        <w:p w14:paraId="56EE3354" w14:textId="77777777" w:rsidR="00961E75" w:rsidRDefault="00961E75">
          <w:pPr>
            <w:pStyle w:val="Header"/>
            <w:framePr w:w="360" w:hSpace="187" w:vSpace="187" w:wrap="auto" w:vAnchor="page" w:hAnchor="page" w:x="1153" w:yAlign="top"/>
            <w:ind w:right="72"/>
            <w:jc w:val="right"/>
          </w:pPr>
          <w:r>
            <w:t>10</w:t>
          </w:r>
        </w:p>
        <w:p w14:paraId="56EE3355" w14:textId="77777777" w:rsidR="00961E75" w:rsidRDefault="00961E75">
          <w:pPr>
            <w:pStyle w:val="Header"/>
            <w:framePr w:w="360" w:hSpace="187" w:vSpace="187" w:wrap="auto" w:vAnchor="page" w:hAnchor="page" w:x="1153" w:yAlign="top"/>
            <w:ind w:right="72"/>
            <w:jc w:val="right"/>
          </w:pPr>
          <w:r>
            <w:t>11</w:t>
          </w:r>
        </w:p>
        <w:p w14:paraId="56EE3356" w14:textId="77777777" w:rsidR="00961E75" w:rsidRDefault="00961E75">
          <w:pPr>
            <w:pStyle w:val="Header"/>
            <w:framePr w:w="360" w:hSpace="187" w:vSpace="187" w:wrap="auto" w:vAnchor="page" w:hAnchor="page" w:x="1153" w:yAlign="top"/>
            <w:ind w:right="72"/>
            <w:jc w:val="right"/>
          </w:pPr>
          <w:r>
            <w:t>12</w:t>
          </w:r>
        </w:p>
        <w:p w14:paraId="56EE3357" w14:textId="77777777" w:rsidR="00961E75" w:rsidRDefault="00961E75">
          <w:pPr>
            <w:pStyle w:val="Header"/>
            <w:framePr w:w="360" w:hSpace="187" w:vSpace="187" w:wrap="auto" w:vAnchor="page" w:hAnchor="page" w:x="1153" w:yAlign="top"/>
            <w:ind w:right="72"/>
            <w:jc w:val="right"/>
          </w:pPr>
          <w:r>
            <w:t>13</w:t>
          </w:r>
        </w:p>
        <w:p w14:paraId="56EE3358" w14:textId="77777777" w:rsidR="00961E75" w:rsidRDefault="00961E75">
          <w:pPr>
            <w:pStyle w:val="Header"/>
            <w:framePr w:w="360" w:hSpace="187" w:vSpace="187" w:wrap="auto" w:vAnchor="page" w:hAnchor="page" w:x="1153" w:yAlign="top"/>
            <w:ind w:right="72"/>
            <w:jc w:val="right"/>
          </w:pPr>
          <w:r>
            <w:t>14</w:t>
          </w:r>
        </w:p>
        <w:p w14:paraId="56EE3359" w14:textId="77777777" w:rsidR="00961E75" w:rsidRDefault="00961E75">
          <w:pPr>
            <w:pStyle w:val="Header"/>
            <w:framePr w:w="360" w:hSpace="187" w:vSpace="187" w:wrap="auto" w:vAnchor="page" w:hAnchor="page" w:x="1153" w:yAlign="top"/>
            <w:ind w:right="72"/>
            <w:jc w:val="right"/>
          </w:pPr>
          <w:r>
            <w:t>15</w:t>
          </w:r>
        </w:p>
        <w:p w14:paraId="56EE335A" w14:textId="77777777" w:rsidR="00961E75" w:rsidRDefault="00961E75">
          <w:pPr>
            <w:pStyle w:val="Header"/>
            <w:framePr w:w="360" w:hSpace="187" w:vSpace="187" w:wrap="auto" w:vAnchor="page" w:hAnchor="page" w:x="1153" w:yAlign="top"/>
            <w:ind w:right="72"/>
            <w:jc w:val="right"/>
          </w:pPr>
          <w:r>
            <w:t>16</w:t>
          </w:r>
        </w:p>
        <w:p w14:paraId="56EE335B" w14:textId="77777777" w:rsidR="00961E75" w:rsidRDefault="00961E75">
          <w:pPr>
            <w:pStyle w:val="Header"/>
            <w:framePr w:w="360" w:hSpace="187" w:vSpace="187" w:wrap="auto" w:vAnchor="page" w:hAnchor="page" w:x="1153" w:yAlign="top"/>
            <w:ind w:right="72"/>
            <w:jc w:val="right"/>
          </w:pPr>
          <w:r>
            <w:t>17</w:t>
          </w:r>
        </w:p>
        <w:p w14:paraId="56EE335C" w14:textId="77777777" w:rsidR="00961E75" w:rsidRDefault="00961E75">
          <w:pPr>
            <w:pStyle w:val="Header"/>
            <w:framePr w:w="360" w:hSpace="187" w:vSpace="187" w:wrap="auto" w:vAnchor="page" w:hAnchor="page" w:x="1153" w:yAlign="top"/>
            <w:ind w:right="72"/>
            <w:jc w:val="right"/>
          </w:pPr>
          <w:r>
            <w:t>18</w:t>
          </w:r>
        </w:p>
        <w:p w14:paraId="56EE335D" w14:textId="77777777" w:rsidR="00961E75" w:rsidRDefault="00961E75">
          <w:pPr>
            <w:pStyle w:val="Header"/>
            <w:framePr w:w="360" w:hSpace="187" w:vSpace="187" w:wrap="auto" w:vAnchor="page" w:hAnchor="page" w:x="1153" w:yAlign="top"/>
            <w:ind w:right="72"/>
            <w:jc w:val="right"/>
          </w:pPr>
          <w:r>
            <w:t>19</w:t>
          </w:r>
        </w:p>
        <w:p w14:paraId="56EE335E" w14:textId="77777777" w:rsidR="00961E75" w:rsidRDefault="00961E75">
          <w:pPr>
            <w:pStyle w:val="Header"/>
            <w:framePr w:w="360" w:hSpace="187" w:vSpace="187" w:wrap="auto" w:vAnchor="page" w:hAnchor="page" w:x="1153" w:yAlign="top"/>
            <w:ind w:right="72"/>
            <w:jc w:val="right"/>
          </w:pPr>
          <w:r>
            <w:t>20</w:t>
          </w:r>
        </w:p>
        <w:p w14:paraId="56EE335F" w14:textId="77777777" w:rsidR="00961E75" w:rsidRDefault="00961E75">
          <w:pPr>
            <w:pStyle w:val="Header"/>
            <w:framePr w:w="360" w:hSpace="187" w:vSpace="187" w:wrap="auto" w:vAnchor="page" w:hAnchor="page" w:x="1153" w:yAlign="top"/>
            <w:ind w:right="72"/>
            <w:jc w:val="right"/>
          </w:pPr>
          <w:r>
            <w:t>21</w:t>
          </w:r>
        </w:p>
        <w:p w14:paraId="56EE3360" w14:textId="77777777" w:rsidR="00961E75" w:rsidRDefault="00961E75">
          <w:pPr>
            <w:pStyle w:val="Header"/>
            <w:framePr w:w="360" w:hSpace="187" w:vSpace="187" w:wrap="auto" w:vAnchor="page" w:hAnchor="page" w:x="1153" w:yAlign="top"/>
            <w:ind w:right="72"/>
            <w:jc w:val="right"/>
          </w:pPr>
          <w:r>
            <w:t>22</w:t>
          </w:r>
        </w:p>
        <w:p w14:paraId="56EE3361" w14:textId="77777777" w:rsidR="00961E75" w:rsidRDefault="00961E75">
          <w:pPr>
            <w:pStyle w:val="Header"/>
            <w:framePr w:w="360" w:hSpace="187" w:vSpace="187" w:wrap="auto" w:vAnchor="page" w:hAnchor="page" w:x="1153" w:yAlign="top"/>
            <w:ind w:right="72"/>
            <w:jc w:val="right"/>
          </w:pPr>
          <w:r>
            <w:t>23</w:t>
          </w:r>
        </w:p>
        <w:p w14:paraId="56EE3362" w14:textId="77777777" w:rsidR="00961E75" w:rsidRDefault="00961E75">
          <w:pPr>
            <w:pStyle w:val="Header"/>
            <w:framePr w:w="360" w:hSpace="187" w:vSpace="187" w:wrap="auto" w:vAnchor="page" w:hAnchor="page" w:x="1153" w:yAlign="top"/>
            <w:ind w:right="72"/>
            <w:jc w:val="right"/>
          </w:pPr>
          <w:r>
            <w:t>24</w:t>
          </w:r>
        </w:p>
        <w:p w14:paraId="56EE3363" w14:textId="77777777" w:rsidR="00961E75" w:rsidRDefault="00961E75">
          <w:pPr>
            <w:pStyle w:val="Header"/>
            <w:framePr w:w="360" w:hSpace="187" w:vSpace="187" w:wrap="auto" w:vAnchor="page" w:hAnchor="page" w:x="1153" w:yAlign="top"/>
            <w:ind w:right="72"/>
            <w:jc w:val="right"/>
          </w:pPr>
          <w:r>
            <w:t>25</w:t>
          </w:r>
        </w:p>
        <w:p w14:paraId="56EE3364" w14:textId="77777777" w:rsidR="00961E75" w:rsidRDefault="00961E75">
          <w:pPr>
            <w:pStyle w:val="Header"/>
            <w:framePr w:w="360" w:hSpace="187" w:vSpace="187" w:wrap="auto" w:vAnchor="page" w:hAnchor="page" w:x="1153" w:yAlign="top"/>
            <w:ind w:right="72"/>
            <w:jc w:val="right"/>
          </w:pPr>
        </w:p>
        <w:p w14:paraId="56EE3365" w14:textId="77777777" w:rsidR="00961E75" w:rsidRDefault="00961E75">
          <w:pPr>
            <w:pStyle w:val="Header"/>
            <w:framePr w:w="360" w:hSpace="187" w:vSpace="187" w:wrap="auto" w:vAnchor="page" w:hAnchor="page" w:x="1153" w:yAlign="top"/>
            <w:ind w:right="72"/>
            <w:jc w:val="right"/>
          </w:pPr>
        </w:p>
        <w:p w14:paraId="56EE3366" w14:textId="77777777" w:rsidR="00961E75" w:rsidRDefault="00961E75">
          <w:pPr>
            <w:pStyle w:val="Header"/>
            <w:framePr w:w="360" w:hSpace="187" w:vSpace="187" w:wrap="auto" w:vAnchor="page" w:hAnchor="page" w:x="1153" w:yAlign="top"/>
            <w:ind w:right="72"/>
            <w:jc w:val="right"/>
          </w:pPr>
        </w:p>
        <w:p w14:paraId="56EE3367" w14:textId="77777777" w:rsidR="00961E75" w:rsidRDefault="00961E75">
          <w:pPr>
            <w:pStyle w:val="Header"/>
            <w:framePr w:w="360" w:hSpace="187" w:vSpace="187" w:wrap="auto" w:vAnchor="page" w:hAnchor="page" w:x="1153" w:yAlign="top"/>
            <w:ind w:right="72"/>
            <w:jc w:val="right"/>
          </w:pPr>
        </w:p>
        <w:p w14:paraId="56EE3368" w14:textId="77777777" w:rsidR="00961E75" w:rsidRDefault="00961E75">
          <w:pPr>
            <w:pStyle w:val="Header"/>
            <w:framePr w:w="360" w:hSpace="187" w:vSpace="187" w:wrap="auto" w:vAnchor="page" w:hAnchor="page" w:x="1153" w:yAlign="top"/>
            <w:ind w:right="72"/>
            <w:jc w:val="right"/>
          </w:pPr>
        </w:p>
      </w:tc>
    </w:tr>
  </w:tbl>
  <w:p w14:paraId="56EE336A" w14:textId="77777777" w:rsidR="00961E75" w:rsidRDefault="00961E75">
    <w:pPr>
      <w:pStyle w:val="Header"/>
      <w:pBdr>
        <w:left w:val="single" w:sz="6" w:space="10" w:color="auto"/>
        <w:right w:val="single" w:sz="6" w:space="1" w:color="auto"/>
      </w:pBdr>
      <w:spacing w:line="15840" w:lineRule="atLeast"/>
      <w:ind w:right="-86"/>
    </w:pPr>
    <w:r w:rsidRPr="004403CF">
      <w:rPr>
        <w:b/>
        <w:noProof/>
        <w:sz w:val="16"/>
        <w:szCs w:val="16"/>
      </w:rPr>
      <mc:AlternateContent>
        <mc:Choice Requires="wps">
          <w:drawing>
            <wp:anchor distT="45720" distB="45720" distL="114300" distR="114300" simplePos="0" relativeHeight="251659264" behindDoc="0" locked="0" layoutInCell="1" allowOverlap="1" wp14:anchorId="56EE3373" wp14:editId="07573D1B">
              <wp:simplePos x="0" y="0"/>
              <wp:positionH relativeFrom="column">
                <wp:posOffset>-57150</wp:posOffset>
              </wp:positionH>
              <wp:positionV relativeFrom="paragraph">
                <wp:posOffset>8972550</wp:posOffset>
              </wp:positionV>
              <wp:extent cx="16002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FFFFFF"/>
                      </a:solidFill>
                      <a:ln w="9525">
                        <a:noFill/>
                        <a:miter lim="800000"/>
                        <a:headEnd/>
                        <a:tailEnd/>
                      </a:ln>
                    </wps:spPr>
                    <wps:txbx>
                      <w:txbxContent>
                        <w:p w14:paraId="56EE3376" w14:textId="7BA9ACEC" w:rsidR="00961E75" w:rsidRPr="004403CF" w:rsidRDefault="00961E75">
                          <w:pPr>
                            <w:rPr>
                              <w:noProof/>
                              <w:sz w:val="20"/>
                            </w:rPr>
                          </w:pPr>
                          <w:r w:rsidRPr="004403CF">
                            <w:rPr>
                              <w:sz w:val="20"/>
                            </w:rPr>
                            <w:t xml:space="preserve">ORDER </w:t>
                          </w:r>
                          <w:r w:rsidR="00017161">
                            <w:rPr>
                              <w:sz w:val="20"/>
                            </w:rPr>
                            <w:t>ON PRE-TRIAL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E3373" id="_x0000_t202" coordsize="21600,21600" o:spt="202" path="m,l,21600r21600,l21600,xe">
              <v:stroke joinstyle="miter"/>
              <v:path gradientshapeok="t" o:connecttype="rect"/>
            </v:shapetype>
            <v:shape id="Text Box 2" o:spid="_x0000_s1026" type="#_x0000_t202" style="position:absolute;margin-left:-4.5pt;margin-top:706.5pt;width:126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" stroked="f">
              <v:textbox>
                <w:txbxContent>
                  <w:p w14:paraId="56EE3376" w14:textId="7BA9ACEC" w:rsidR="00961E75" w:rsidRPr="004403CF" w:rsidRDefault="00961E75">
                    <w:pPr>
                      <w:rPr>
                        <w:noProof/>
                        <w:sz w:val="20"/>
                      </w:rPr>
                    </w:pPr>
                    <w:r w:rsidRPr="004403CF">
                      <w:rPr>
                        <w:sz w:val="20"/>
                      </w:rPr>
                      <w:t xml:space="preserve">ORDER </w:t>
                    </w:r>
                    <w:r w:rsidR="00017161">
                      <w:rPr>
                        <w:sz w:val="20"/>
                      </w:rPr>
                      <w:t>ON PRE-TRIAL CONFERENCE</w:t>
                    </w:r>
                  </w:p>
                </w:txbxContent>
              </v:textbox>
              <w10:wrap type="square"/>
            </v:shape>
          </w:pict>
        </mc:Fallback>
      </mc:AlternateContent>
    </w:r>
  </w:p>
  <w:p w14:paraId="56EE336B" w14:textId="77777777" w:rsidR="00961E75" w:rsidRDefault="00961E75">
    <w:pPr>
      <w:spacing w:line="36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4A38" w14:textId="77777777" w:rsidR="001400FB" w:rsidRDefault="0014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8E"/>
    <w:multiLevelType w:val="hybridMultilevel"/>
    <w:tmpl w:val="20E6A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E1018"/>
    <w:multiLevelType w:val="multilevel"/>
    <w:tmpl w:val="62667F32"/>
    <w:lvl w:ilvl="0">
      <w:start w:val="1"/>
      <w:numFmt w:val="upperRoman"/>
      <w:pStyle w:val="Heading1"/>
      <w:lvlText w:val="%1."/>
      <w:lvlJc w:val="center"/>
      <w:pPr>
        <w:tabs>
          <w:tab w:val="num" w:pos="720"/>
        </w:tabs>
        <w:ind w:left="720" w:hanging="720"/>
      </w:pPr>
    </w:lvl>
    <w:lvl w:ilvl="1">
      <w:start w:val="1"/>
      <w:numFmt w:val="upperLetter"/>
      <w:lvlText w:val="%2."/>
      <w:lvlJc w:val="left"/>
      <w:pPr>
        <w:tabs>
          <w:tab w:val="num" w:pos="1080"/>
        </w:tabs>
        <w:ind w:left="1080" w:hanging="720"/>
      </w:pPr>
      <w:rPr>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C04649"/>
    <w:multiLevelType w:val="hybridMultilevel"/>
    <w:tmpl w:val="8D709B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CFD"/>
    <w:multiLevelType w:val="hybridMultilevel"/>
    <w:tmpl w:val="A8FC6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B6F1C"/>
    <w:multiLevelType w:val="hybridMultilevel"/>
    <w:tmpl w:val="AB2EA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656AE"/>
    <w:multiLevelType w:val="hybridMultilevel"/>
    <w:tmpl w:val="10DE82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CDB4211"/>
    <w:multiLevelType w:val="hybridMultilevel"/>
    <w:tmpl w:val="BC50E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E2AF6"/>
    <w:multiLevelType w:val="hybridMultilevel"/>
    <w:tmpl w:val="E69C7B5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83B50"/>
    <w:multiLevelType w:val="hybridMultilevel"/>
    <w:tmpl w:val="58AAF362"/>
    <w:lvl w:ilvl="0" w:tplc="8A08E6C2">
      <w:start w:val="4"/>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34C4B"/>
    <w:multiLevelType w:val="hybridMultilevel"/>
    <w:tmpl w:val="B1EC21AA"/>
    <w:lvl w:ilvl="0" w:tplc="39EEB82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EC4F7C"/>
    <w:multiLevelType w:val="multilevel"/>
    <w:tmpl w:val="03205286"/>
    <w:lvl w:ilvl="0">
      <w:start w:val="1"/>
      <w:numFmt w:val="upperRoman"/>
      <w:lvlText w:val="%1."/>
      <w:lvlJc w:val="center"/>
      <w:pPr>
        <w:tabs>
          <w:tab w:val="num" w:pos="720"/>
        </w:tabs>
        <w:ind w:left="720" w:hanging="720"/>
      </w:pPr>
    </w:lvl>
    <w:lvl w:ilvl="1">
      <w:start w:val="1"/>
      <w:numFmt w:val="upperLetter"/>
      <w:pStyle w:val="Heading2"/>
      <w:lvlText w:val="%2."/>
      <w:lvlJc w:val="left"/>
      <w:pPr>
        <w:tabs>
          <w:tab w:val="num" w:pos="1080"/>
        </w:tabs>
        <w:ind w:left="1080" w:hanging="720"/>
      </w:pPr>
      <w:rPr>
        <w:u w:val="none"/>
      </w:r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lowerRoman"/>
      <w:pStyle w:val="Heading5"/>
      <w:lvlText w:val="(%5)"/>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F92D1A"/>
    <w:multiLevelType w:val="hybridMultilevel"/>
    <w:tmpl w:val="CF44D9AA"/>
    <w:lvl w:ilvl="0" w:tplc="D33432D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25C56"/>
    <w:multiLevelType w:val="hybridMultilevel"/>
    <w:tmpl w:val="E4A6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D148A"/>
    <w:multiLevelType w:val="hybridMultilevel"/>
    <w:tmpl w:val="1EAE3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7168AA"/>
    <w:multiLevelType w:val="hybridMultilevel"/>
    <w:tmpl w:val="FC029950"/>
    <w:lvl w:ilvl="0" w:tplc="326017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652510"/>
    <w:multiLevelType w:val="hybridMultilevel"/>
    <w:tmpl w:val="D70EEC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770296D"/>
    <w:multiLevelType w:val="hybridMultilevel"/>
    <w:tmpl w:val="D70EEC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EC73AE"/>
    <w:multiLevelType w:val="hybridMultilevel"/>
    <w:tmpl w:val="D55A7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763D16"/>
    <w:multiLevelType w:val="hybridMultilevel"/>
    <w:tmpl w:val="518AA088"/>
    <w:lvl w:ilvl="0" w:tplc="729EBA7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47EF8"/>
    <w:multiLevelType w:val="hybridMultilevel"/>
    <w:tmpl w:val="719860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C730A7"/>
    <w:multiLevelType w:val="hybridMultilevel"/>
    <w:tmpl w:val="BB4ABC0A"/>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1B2FD4"/>
    <w:multiLevelType w:val="hybridMultilevel"/>
    <w:tmpl w:val="03DC851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E77FE9"/>
    <w:multiLevelType w:val="hybridMultilevel"/>
    <w:tmpl w:val="BAAE54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0"/>
  </w:num>
  <w:num w:numId="4">
    <w:abstractNumId w:val="10"/>
  </w:num>
  <w:num w:numId="5">
    <w:abstractNumId w:val="10"/>
  </w:num>
  <w:num w:numId="6">
    <w:abstractNumId w:val="9"/>
  </w:num>
  <w:num w:numId="7">
    <w:abstractNumId w:val="2"/>
  </w:num>
  <w:num w:numId="8">
    <w:abstractNumId w:val="12"/>
  </w:num>
  <w:num w:numId="9">
    <w:abstractNumId w:val="6"/>
  </w:num>
  <w:num w:numId="10">
    <w:abstractNumId w:val="3"/>
  </w:num>
  <w:num w:numId="11">
    <w:abstractNumId w:val="17"/>
  </w:num>
  <w:num w:numId="12">
    <w:abstractNumId w:val="4"/>
  </w:num>
  <w:num w:numId="13">
    <w:abstractNumId w:val="21"/>
  </w:num>
  <w:num w:numId="14">
    <w:abstractNumId w:val="7"/>
  </w:num>
  <w:num w:numId="15">
    <w:abstractNumId w:val="5"/>
  </w:num>
  <w:num w:numId="16">
    <w:abstractNumId w:val="20"/>
  </w:num>
  <w:num w:numId="17">
    <w:abstractNumId w:val="13"/>
  </w:num>
  <w:num w:numId="18">
    <w:abstractNumId w:val="14"/>
  </w:num>
  <w:num w:numId="19">
    <w:abstractNumId w:val="11"/>
  </w:num>
  <w:num w:numId="20">
    <w:abstractNumId w:val="22"/>
  </w:num>
  <w:num w:numId="21">
    <w:abstractNumId w:val="8"/>
  </w:num>
  <w:num w:numId="22">
    <w:abstractNumId w:val="19"/>
  </w:num>
  <w:num w:numId="23">
    <w:abstractNumId w:val="0"/>
  </w:num>
  <w:num w:numId="24">
    <w:abstractNumId w:val="16"/>
  </w:num>
  <w:num w:numId="25">
    <w:abstractNumId w:val="18"/>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1" w:val="CAP_WA Superior Court Pleading.dot"/>
    <w:docVar w:name="SIG1" w:val="SIG_Standard Pleading.dot"/>
    <w:docVar w:name="SIG2" w:val="SIG_Order.dot"/>
    <w:docVar w:name="SIG3" w:val="sig_Affidavit.dot"/>
    <w:docVar w:name="SIG4" w:val="sig_Declaration.dot"/>
  </w:docVars>
  <w:rsids>
    <w:rsidRoot w:val="00B36D15"/>
    <w:rsid w:val="000021F8"/>
    <w:rsid w:val="00003128"/>
    <w:rsid w:val="00005D2F"/>
    <w:rsid w:val="00005D6F"/>
    <w:rsid w:val="00006819"/>
    <w:rsid w:val="000134FE"/>
    <w:rsid w:val="00013C45"/>
    <w:rsid w:val="00016D4E"/>
    <w:rsid w:val="00017161"/>
    <w:rsid w:val="00020F5A"/>
    <w:rsid w:val="00020FB2"/>
    <w:rsid w:val="00021BE2"/>
    <w:rsid w:val="00022EEB"/>
    <w:rsid w:val="000235C1"/>
    <w:rsid w:val="00027A0D"/>
    <w:rsid w:val="0003463C"/>
    <w:rsid w:val="000404DE"/>
    <w:rsid w:val="0005005E"/>
    <w:rsid w:val="000503BB"/>
    <w:rsid w:val="00051660"/>
    <w:rsid w:val="00055D36"/>
    <w:rsid w:val="00057AF9"/>
    <w:rsid w:val="00060DB3"/>
    <w:rsid w:val="00061FAE"/>
    <w:rsid w:val="000655C8"/>
    <w:rsid w:val="00065F54"/>
    <w:rsid w:val="00072CFC"/>
    <w:rsid w:val="000802A1"/>
    <w:rsid w:val="0009069A"/>
    <w:rsid w:val="00093F3F"/>
    <w:rsid w:val="000951A9"/>
    <w:rsid w:val="000951DF"/>
    <w:rsid w:val="000A0863"/>
    <w:rsid w:val="000A1CAD"/>
    <w:rsid w:val="000A526A"/>
    <w:rsid w:val="000A5501"/>
    <w:rsid w:val="000A637A"/>
    <w:rsid w:val="000B040F"/>
    <w:rsid w:val="000B1A5F"/>
    <w:rsid w:val="000B25FD"/>
    <w:rsid w:val="000B7C32"/>
    <w:rsid w:val="000C0C10"/>
    <w:rsid w:val="000C366F"/>
    <w:rsid w:val="000D08B5"/>
    <w:rsid w:val="000D29F4"/>
    <w:rsid w:val="000D58DE"/>
    <w:rsid w:val="000D60F6"/>
    <w:rsid w:val="000D62AC"/>
    <w:rsid w:val="000E10FD"/>
    <w:rsid w:val="000E42E9"/>
    <w:rsid w:val="000E49F5"/>
    <w:rsid w:val="000E636B"/>
    <w:rsid w:val="000F071E"/>
    <w:rsid w:val="000F3412"/>
    <w:rsid w:val="000F518F"/>
    <w:rsid w:val="000F5BD6"/>
    <w:rsid w:val="000F6126"/>
    <w:rsid w:val="00100CF0"/>
    <w:rsid w:val="00101114"/>
    <w:rsid w:val="00102040"/>
    <w:rsid w:val="00103231"/>
    <w:rsid w:val="0010668A"/>
    <w:rsid w:val="00106945"/>
    <w:rsid w:val="00110300"/>
    <w:rsid w:val="00110DE3"/>
    <w:rsid w:val="00120C1A"/>
    <w:rsid w:val="00121A31"/>
    <w:rsid w:val="00121D45"/>
    <w:rsid w:val="00122AE2"/>
    <w:rsid w:val="00125C74"/>
    <w:rsid w:val="00126366"/>
    <w:rsid w:val="001277F6"/>
    <w:rsid w:val="00132701"/>
    <w:rsid w:val="00133A28"/>
    <w:rsid w:val="00134194"/>
    <w:rsid w:val="00135B4A"/>
    <w:rsid w:val="001400FB"/>
    <w:rsid w:val="00140E26"/>
    <w:rsid w:val="00141435"/>
    <w:rsid w:val="00142545"/>
    <w:rsid w:val="00146CCF"/>
    <w:rsid w:val="0015051B"/>
    <w:rsid w:val="0015780D"/>
    <w:rsid w:val="00157FA9"/>
    <w:rsid w:val="00164E48"/>
    <w:rsid w:val="001760BF"/>
    <w:rsid w:val="00177A7E"/>
    <w:rsid w:val="00185896"/>
    <w:rsid w:val="00187AC4"/>
    <w:rsid w:val="001918A9"/>
    <w:rsid w:val="00193B9C"/>
    <w:rsid w:val="001949C0"/>
    <w:rsid w:val="001B12D0"/>
    <w:rsid w:val="001B3CB4"/>
    <w:rsid w:val="001B46C2"/>
    <w:rsid w:val="001B51F9"/>
    <w:rsid w:val="001C3FC6"/>
    <w:rsid w:val="001C5138"/>
    <w:rsid w:val="001D08D6"/>
    <w:rsid w:val="001D15EF"/>
    <w:rsid w:val="001D1799"/>
    <w:rsid w:val="001D473D"/>
    <w:rsid w:val="001D6371"/>
    <w:rsid w:val="001D7036"/>
    <w:rsid w:val="001E3794"/>
    <w:rsid w:val="001E7AE7"/>
    <w:rsid w:val="001E7CE4"/>
    <w:rsid w:val="001F39A7"/>
    <w:rsid w:val="001F47DD"/>
    <w:rsid w:val="001F542E"/>
    <w:rsid w:val="001F6D4F"/>
    <w:rsid w:val="002005B1"/>
    <w:rsid w:val="00201C55"/>
    <w:rsid w:val="00205CD5"/>
    <w:rsid w:val="00206630"/>
    <w:rsid w:val="002100C7"/>
    <w:rsid w:val="002108B2"/>
    <w:rsid w:val="00211303"/>
    <w:rsid w:val="0021399B"/>
    <w:rsid w:val="002139EA"/>
    <w:rsid w:val="00215FDB"/>
    <w:rsid w:val="00216810"/>
    <w:rsid w:val="002247F6"/>
    <w:rsid w:val="00226AD1"/>
    <w:rsid w:val="00230445"/>
    <w:rsid w:val="00233061"/>
    <w:rsid w:val="00237710"/>
    <w:rsid w:val="00240BF6"/>
    <w:rsid w:val="00240E23"/>
    <w:rsid w:val="00250A2A"/>
    <w:rsid w:val="002574FA"/>
    <w:rsid w:val="00261660"/>
    <w:rsid w:val="00261BF6"/>
    <w:rsid w:val="002658C6"/>
    <w:rsid w:val="00267EF6"/>
    <w:rsid w:val="00270664"/>
    <w:rsid w:val="00275095"/>
    <w:rsid w:val="0028085E"/>
    <w:rsid w:val="00283BF7"/>
    <w:rsid w:val="00287421"/>
    <w:rsid w:val="0029139C"/>
    <w:rsid w:val="0029187E"/>
    <w:rsid w:val="002A0656"/>
    <w:rsid w:val="002A2004"/>
    <w:rsid w:val="002A3F13"/>
    <w:rsid w:val="002A4F9D"/>
    <w:rsid w:val="002A668B"/>
    <w:rsid w:val="002B4851"/>
    <w:rsid w:val="002B4875"/>
    <w:rsid w:val="002B7C89"/>
    <w:rsid w:val="002C79DD"/>
    <w:rsid w:val="002D08DD"/>
    <w:rsid w:val="002D2A1F"/>
    <w:rsid w:val="002D3357"/>
    <w:rsid w:val="002E176B"/>
    <w:rsid w:val="002E33A4"/>
    <w:rsid w:val="002E39D5"/>
    <w:rsid w:val="002F2E11"/>
    <w:rsid w:val="002F4247"/>
    <w:rsid w:val="0030621E"/>
    <w:rsid w:val="00306752"/>
    <w:rsid w:val="00307B30"/>
    <w:rsid w:val="00312E76"/>
    <w:rsid w:val="00314D46"/>
    <w:rsid w:val="00314E07"/>
    <w:rsid w:val="00316775"/>
    <w:rsid w:val="00321FD7"/>
    <w:rsid w:val="003246E3"/>
    <w:rsid w:val="00325853"/>
    <w:rsid w:val="00326DCC"/>
    <w:rsid w:val="00326E7A"/>
    <w:rsid w:val="00331640"/>
    <w:rsid w:val="003345C6"/>
    <w:rsid w:val="00341137"/>
    <w:rsid w:val="00341EA4"/>
    <w:rsid w:val="00342346"/>
    <w:rsid w:val="003423CA"/>
    <w:rsid w:val="00344175"/>
    <w:rsid w:val="00352CBD"/>
    <w:rsid w:val="00353D93"/>
    <w:rsid w:val="00354E0D"/>
    <w:rsid w:val="003573A5"/>
    <w:rsid w:val="0036342A"/>
    <w:rsid w:val="003663A6"/>
    <w:rsid w:val="0036682F"/>
    <w:rsid w:val="00366BA5"/>
    <w:rsid w:val="0037025A"/>
    <w:rsid w:val="0037048F"/>
    <w:rsid w:val="00370FA4"/>
    <w:rsid w:val="00372425"/>
    <w:rsid w:val="00376D02"/>
    <w:rsid w:val="00377BB2"/>
    <w:rsid w:val="00383D91"/>
    <w:rsid w:val="00384B56"/>
    <w:rsid w:val="00387C8C"/>
    <w:rsid w:val="00391386"/>
    <w:rsid w:val="00392F4D"/>
    <w:rsid w:val="003A06B8"/>
    <w:rsid w:val="003A0842"/>
    <w:rsid w:val="003A0CEC"/>
    <w:rsid w:val="003A2FE1"/>
    <w:rsid w:val="003A3127"/>
    <w:rsid w:val="003A6A97"/>
    <w:rsid w:val="003B467F"/>
    <w:rsid w:val="003B74C5"/>
    <w:rsid w:val="003C0B76"/>
    <w:rsid w:val="003C21D2"/>
    <w:rsid w:val="003D114A"/>
    <w:rsid w:val="003D18F0"/>
    <w:rsid w:val="003D2228"/>
    <w:rsid w:val="003D3D3F"/>
    <w:rsid w:val="003D4E00"/>
    <w:rsid w:val="003D6CC6"/>
    <w:rsid w:val="003E4C6D"/>
    <w:rsid w:val="003E5A7D"/>
    <w:rsid w:val="003E6A30"/>
    <w:rsid w:val="003E79A8"/>
    <w:rsid w:val="003F05B2"/>
    <w:rsid w:val="003F306C"/>
    <w:rsid w:val="003F5CF1"/>
    <w:rsid w:val="003F69D9"/>
    <w:rsid w:val="00401804"/>
    <w:rsid w:val="00402B28"/>
    <w:rsid w:val="00404459"/>
    <w:rsid w:val="00407BFD"/>
    <w:rsid w:val="00407FEA"/>
    <w:rsid w:val="00410146"/>
    <w:rsid w:val="0041102A"/>
    <w:rsid w:val="00414DCA"/>
    <w:rsid w:val="0041723B"/>
    <w:rsid w:val="004206DF"/>
    <w:rsid w:val="004213A6"/>
    <w:rsid w:val="004218EC"/>
    <w:rsid w:val="00421D3F"/>
    <w:rsid w:val="00422358"/>
    <w:rsid w:val="004245E3"/>
    <w:rsid w:val="00430242"/>
    <w:rsid w:val="00436276"/>
    <w:rsid w:val="004403CF"/>
    <w:rsid w:val="004453A0"/>
    <w:rsid w:val="00447FAF"/>
    <w:rsid w:val="00450DE0"/>
    <w:rsid w:val="00453469"/>
    <w:rsid w:val="004569EB"/>
    <w:rsid w:val="0046471C"/>
    <w:rsid w:val="00472A62"/>
    <w:rsid w:val="00472FA8"/>
    <w:rsid w:val="0047623E"/>
    <w:rsid w:val="00476AF6"/>
    <w:rsid w:val="00481B08"/>
    <w:rsid w:val="0048207A"/>
    <w:rsid w:val="004821E6"/>
    <w:rsid w:val="00482F63"/>
    <w:rsid w:val="00482FD0"/>
    <w:rsid w:val="004876E6"/>
    <w:rsid w:val="0049677F"/>
    <w:rsid w:val="00496937"/>
    <w:rsid w:val="004C215B"/>
    <w:rsid w:val="004C348A"/>
    <w:rsid w:val="004D55F7"/>
    <w:rsid w:val="004E3891"/>
    <w:rsid w:val="004E421A"/>
    <w:rsid w:val="004E629D"/>
    <w:rsid w:val="004F1444"/>
    <w:rsid w:val="004F35F2"/>
    <w:rsid w:val="004F455A"/>
    <w:rsid w:val="004F6020"/>
    <w:rsid w:val="004F770D"/>
    <w:rsid w:val="00501460"/>
    <w:rsid w:val="00506484"/>
    <w:rsid w:val="0050780F"/>
    <w:rsid w:val="00521134"/>
    <w:rsid w:val="00522276"/>
    <w:rsid w:val="00522558"/>
    <w:rsid w:val="00523077"/>
    <w:rsid w:val="00524275"/>
    <w:rsid w:val="00525260"/>
    <w:rsid w:val="0052528D"/>
    <w:rsid w:val="0052583E"/>
    <w:rsid w:val="00525D39"/>
    <w:rsid w:val="00526C35"/>
    <w:rsid w:val="005304B5"/>
    <w:rsid w:val="00531B58"/>
    <w:rsid w:val="005356D9"/>
    <w:rsid w:val="00537A4A"/>
    <w:rsid w:val="00537CA9"/>
    <w:rsid w:val="0054183E"/>
    <w:rsid w:val="00543137"/>
    <w:rsid w:val="00543504"/>
    <w:rsid w:val="005436A9"/>
    <w:rsid w:val="00544EE9"/>
    <w:rsid w:val="0055365B"/>
    <w:rsid w:val="00557356"/>
    <w:rsid w:val="00561170"/>
    <w:rsid w:val="00564838"/>
    <w:rsid w:val="005667A1"/>
    <w:rsid w:val="005669D2"/>
    <w:rsid w:val="005671BD"/>
    <w:rsid w:val="005701B7"/>
    <w:rsid w:val="00574869"/>
    <w:rsid w:val="005810BF"/>
    <w:rsid w:val="00581242"/>
    <w:rsid w:val="005848DA"/>
    <w:rsid w:val="00585464"/>
    <w:rsid w:val="00586CDF"/>
    <w:rsid w:val="00591C91"/>
    <w:rsid w:val="00593171"/>
    <w:rsid w:val="00593824"/>
    <w:rsid w:val="00593AFF"/>
    <w:rsid w:val="00596124"/>
    <w:rsid w:val="005A2DC5"/>
    <w:rsid w:val="005A3717"/>
    <w:rsid w:val="005B119A"/>
    <w:rsid w:val="005B3EC2"/>
    <w:rsid w:val="005B7BAB"/>
    <w:rsid w:val="005C1DA0"/>
    <w:rsid w:val="005C1F4E"/>
    <w:rsid w:val="005C459B"/>
    <w:rsid w:val="005C69C9"/>
    <w:rsid w:val="005D2BF7"/>
    <w:rsid w:val="005D3826"/>
    <w:rsid w:val="005E303E"/>
    <w:rsid w:val="005E7D99"/>
    <w:rsid w:val="005E7E77"/>
    <w:rsid w:val="005F14B3"/>
    <w:rsid w:val="005F4116"/>
    <w:rsid w:val="005F524C"/>
    <w:rsid w:val="005F77BA"/>
    <w:rsid w:val="006039E5"/>
    <w:rsid w:val="00604F70"/>
    <w:rsid w:val="00605655"/>
    <w:rsid w:val="00607503"/>
    <w:rsid w:val="006100B1"/>
    <w:rsid w:val="0061170E"/>
    <w:rsid w:val="006136B3"/>
    <w:rsid w:val="006159D3"/>
    <w:rsid w:val="00615D21"/>
    <w:rsid w:val="0061618D"/>
    <w:rsid w:val="00616DDD"/>
    <w:rsid w:val="006351D7"/>
    <w:rsid w:val="006357F9"/>
    <w:rsid w:val="0064039D"/>
    <w:rsid w:val="00641765"/>
    <w:rsid w:val="0064486F"/>
    <w:rsid w:val="0064511F"/>
    <w:rsid w:val="006452CF"/>
    <w:rsid w:val="006457AA"/>
    <w:rsid w:val="006463F3"/>
    <w:rsid w:val="00655D27"/>
    <w:rsid w:val="00656EDF"/>
    <w:rsid w:val="006602E8"/>
    <w:rsid w:val="00661513"/>
    <w:rsid w:val="00661677"/>
    <w:rsid w:val="00661D68"/>
    <w:rsid w:val="006620CD"/>
    <w:rsid w:val="00662673"/>
    <w:rsid w:val="00664257"/>
    <w:rsid w:val="00674766"/>
    <w:rsid w:val="006757D3"/>
    <w:rsid w:val="00676EC5"/>
    <w:rsid w:val="006778EE"/>
    <w:rsid w:val="00680838"/>
    <w:rsid w:val="006836B7"/>
    <w:rsid w:val="0068749F"/>
    <w:rsid w:val="00690EDF"/>
    <w:rsid w:val="00695063"/>
    <w:rsid w:val="006962CE"/>
    <w:rsid w:val="0069650F"/>
    <w:rsid w:val="00696FBF"/>
    <w:rsid w:val="006A717A"/>
    <w:rsid w:val="006B08B2"/>
    <w:rsid w:val="006B2A0B"/>
    <w:rsid w:val="006B378D"/>
    <w:rsid w:val="006B4855"/>
    <w:rsid w:val="006B5A1F"/>
    <w:rsid w:val="006B66B3"/>
    <w:rsid w:val="006C3E80"/>
    <w:rsid w:val="006D233D"/>
    <w:rsid w:val="006D2C20"/>
    <w:rsid w:val="006D613C"/>
    <w:rsid w:val="006E0DFB"/>
    <w:rsid w:val="006E2BF7"/>
    <w:rsid w:val="006E4208"/>
    <w:rsid w:val="006E6694"/>
    <w:rsid w:val="007000FF"/>
    <w:rsid w:val="0070137E"/>
    <w:rsid w:val="007042C8"/>
    <w:rsid w:val="00704A8E"/>
    <w:rsid w:val="00706996"/>
    <w:rsid w:val="00710313"/>
    <w:rsid w:val="00711579"/>
    <w:rsid w:val="00716DD2"/>
    <w:rsid w:val="00720405"/>
    <w:rsid w:val="007239FB"/>
    <w:rsid w:val="00724029"/>
    <w:rsid w:val="00725825"/>
    <w:rsid w:val="0073191C"/>
    <w:rsid w:val="007332C1"/>
    <w:rsid w:val="007417C6"/>
    <w:rsid w:val="00745774"/>
    <w:rsid w:val="007464FF"/>
    <w:rsid w:val="007505D6"/>
    <w:rsid w:val="0075224E"/>
    <w:rsid w:val="0075536F"/>
    <w:rsid w:val="00756710"/>
    <w:rsid w:val="00756832"/>
    <w:rsid w:val="007651EE"/>
    <w:rsid w:val="007659B2"/>
    <w:rsid w:val="00767F29"/>
    <w:rsid w:val="00770553"/>
    <w:rsid w:val="007730FD"/>
    <w:rsid w:val="0077520F"/>
    <w:rsid w:val="00775C3A"/>
    <w:rsid w:val="007766BB"/>
    <w:rsid w:val="00776F5E"/>
    <w:rsid w:val="007800FD"/>
    <w:rsid w:val="007801F2"/>
    <w:rsid w:val="00781E83"/>
    <w:rsid w:val="00783296"/>
    <w:rsid w:val="0078397D"/>
    <w:rsid w:val="007841A6"/>
    <w:rsid w:val="00793F0E"/>
    <w:rsid w:val="00796371"/>
    <w:rsid w:val="00797DEC"/>
    <w:rsid w:val="007A041A"/>
    <w:rsid w:val="007A0FA7"/>
    <w:rsid w:val="007A525A"/>
    <w:rsid w:val="007A56BA"/>
    <w:rsid w:val="007A6B73"/>
    <w:rsid w:val="007A72FD"/>
    <w:rsid w:val="007B5723"/>
    <w:rsid w:val="007C1691"/>
    <w:rsid w:val="007D00FE"/>
    <w:rsid w:val="007D4113"/>
    <w:rsid w:val="007E0913"/>
    <w:rsid w:val="007E1142"/>
    <w:rsid w:val="007E1CEF"/>
    <w:rsid w:val="007F0ABE"/>
    <w:rsid w:val="007F1E6D"/>
    <w:rsid w:val="007F333D"/>
    <w:rsid w:val="00802ED2"/>
    <w:rsid w:val="008061DE"/>
    <w:rsid w:val="008063E7"/>
    <w:rsid w:val="00806EE6"/>
    <w:rsid w:val="008074D4"/>
    <w:rsid w:val="00807C31"/>
    <w:rsid w:val="00813130"/>
    <w:rsid w:val="00813135"/>
    <w:rsid w:val="00815612"/>
    <w:rsid w:val="00815AD6"/>
    <w:rsid w:val="008178F1"/>
    <w:rsid w:val="00824637"/>
    <w:rsid w:val="00825254"/>
    <w:rsid w:val="00827F70"/>
    <w:rsid w:val="0083074D"/>
    <w:rsid w:val="00834985"/>
    <w:rsid w:val="00834EE7"/>
    <w:rsid w:val="00836594"/>
    <w:rsid w:val="00837524"/>
    <w:rsid w:val="00840046"/>
    <w:rsid w:val="0085124A"/>
    <w:rsid w:val="00860415"/>
    <w:rsid w:val="00866845"/>
    <w:rsid w:val="00867179"/>
    <w:rsid w:val="00867333"/>
    <w:rsid w:val="00871654"/>
    <w:rsid w:val="00875CC7"/>
    <w:rsid w:val="008767AC"/>
    <w:rsid w:val="00876A94"/>
    <w:rsid w:val="00880880"/>
    <w:rsid w:val="008843B6"/>
    <w:rsid w:val="00884568"/>
    <w:rsid w:val="0089312B"/>
    <w:rsid w:val="00893D30"/>
    <w:rsid w:val="008952FB"/>
    <w:rsid w:val="008A0F48"/>
    <w:rsid w:val="008A1702"/>
    <w:rsid w:val="008A2683"/>
    <w:rsid w:val="008A74B7"/>
    <w:rsid w:val="008B14D3"/>
    <w:rsid w:val="008B5AF3"/>
    <w:rsid w:val="008C3384"/>
    <w:rsid w:val="008C3541"/>
    <w:rsid w:val="008C5DC3"/>
    <w:rsid w:val="008C5EB9"/>
    <w:rsid w:val="008D08B5"/>
    <w:rsid w:val="008D0FCA"/>
    <w:rsid w:val="008D1D2A"/>
    <w:rsid w:val="008D701F"/>
    <w:rsid w:val="008E1DC5"/>
    <w:rsid w:val="008E1ED8"/>
    <w:rsid w:val="008E2624"/>
    <w:rsid w:val="008E5814"/>
    <w:rsid w:val="008E6571"/>
    <w:rsid w:val="008E7C7B"/>
    <w:rsid w:val="008F0F0A"/>
    <w:rsid w:val="008F108F"/>
    <w:rsid w:val="008F49F5"/>
    <w:rsid w:val="008F5762"/>
    <w:rsid w:val="008F5DD6"/>
    <w:rsid w:val="00900469"/>
    <w:rsid w:val="0090158E"/>
    <w:rsid w:val="0090790E"/>
    <w:rsid w:val="00911A7B"/>
    <w:rsid w:val="009137DA"/>
    <w:rsid w:val="00924B44"/>
    <w:rsid w:val="009275C8"/>
    <w:rsid w:val="00932A30"/>
    <w:rsid w:val="009408C7"/>
    <w:rsid w:val="00943230"/>
    <w:rsid w:val="00945753"/>
    <w:rsid w:val="00946C15"/>
    <w:rsid w:val="00946C30"/>
    <w:rsid w:val="00947DF9"/>
    <w:rsid w:val="009509D0"/>
    <w:rsid w:val="009518DF"/>
    <w:rsid w:val="009542D4"/>
    <w:rsid w:val="00954502"/>
    <w:rsid w:val="0095639D"/>
    <w:rsid w:val="00956F49"/>
    <w:rsid w:val="00957E0E"/>
    <w:rsid w:val="00961A07"/>
    <w:rsid w:val="00961E75"/>
    <w:rsid w:val="009623B5"/>
    <w:rsid w:val="00962D61"/>
    <w:rsid w:val="00963AF4"/>
    <w:rsid w:val="00965309"/>
    <w:rsid w:val="009749B8"/>
    <w:rsid w:val="00976077"/>
    <w:rsid w:val="00976A22"/>
    <w:rsid w:val="009772D1"/>
    <w:rsid w:val="00977F5D"/>
    <w:rsid w:val="00982FE3"/>
    <w:rsid w:val="00985968"/>
    <w:rsid w:val="00987866"/>
    <w:rsid w:val="00992544"/>
    <w:rsid w:val="00993A15"/>
    <w:rsid w:val="00995396"/>
    <w:rsid w:val="009976AB"/>
    <w:rsid w:val="009A094D"/>
    <w:rsid w:val="009A0E60"/>
    <w:rsid w:val="009A1730"/>
    <w:rsid w:val="009A1D19"/>
    <w:rsid w:val="009A1D3F"/>
    <w:rsid w:val="009A3605"/>
    <w:rsid w:val="009A3C83"/>
    <w:rsid w:val="009A4839"/>
    <w:rsid w:val="009B52BE"/>
    <w:rsid w:val="009C1BB0"/>
    <w:rsid w:val="009C4584"/>
    <w:rsid w:val="009C5C0F"/>
    <w:rsid w:val="009D220A"/>
    <w:rsid w:val="009D33FF"/>
    <w:rsid w:val="009D475C"/>
    <w:rsid w:val="009D4A3A"/>
    <w:rsid w:val="009D4A95"/>
    <w:rsid w:val="009E1A28"/>
    <w:rsid w:val="009E60C3"/>
    <w:rsid w:val="009F05EC"/>
    <w:rsid w:val="009F3C73"/>
    <w:rsid w:val="009F46F8"/>
    <w:rsid w:val="009F5C79"/>
    <w:rsid w:val="00A042A5"/>
    <w:rsid w:val="00A076DC"/>
    <w:rsid w:val="00A07D46"/>
    <w:rsid w:val="00A113E8"/>
    <w:rsid w:val="00A13FC7"/>
    <w:rsid w:val="00A175CC"/>
    <w:rsid w:val="00A17D85"/>
    <w:rsid w:val="00A20D74"/>
    <w:rsid w:val="00A2672C"/>
    <w:rsid w:val="00A26ECF"/>
    <w:rsid w:val="00A272AA"/>
    <w:rsid w:val="00A272FB"/>
    <w:rsid w:val="00A30100"/>
    <w:rsid w:val="00A30854"/>
    <w:rsid w:val="00A32EB8"/>
    <w:rsid w:val="00A33D30"/>
    <w:rsid w:val="00A348AC"/>
    <w:rsid w:val="00A35D96"/>
    <w:rsid w:val="00A365C8"/>
    <w:rsid w:val="00A368D2"/>
    <w:rsid w:val="00A37F5F"/>
    <w:rsid w:val="00A406B0"/>
    <w:rsid w:val="00A40A2B"/>
    <w:rsid w:val="00A455E1"/>
    <w:rsid w:val="00A46C4B"/>
    <w:rsid w:val="00A472EC"/>
    <w:rsid w:val="00A54817"/>
    <w:rsid w:val="00A56F0F"/>
    <w:rsid w:val="00A6147D"/>
    <w:rsid w:val="00A62B20"/>
    <w:rsid w:val="00A6375D"/>
    <w:rsid w:val="00A655B1"/>
    <w:rsid w:val="00A67E25"/>
    <w:rsid w:val="00A7288F"/>
    <w:rsid w:val="00A73BC8"/>
    <w:rsid w:val="00A74A73"/>
    <w:rsid w:val="00A77472"/>
    <w:rsid w:val="00A81B74"/>
    <w:rsid w:val="00A82136"/>
    <w:rsid w:val="00A8235A"/>
    <w:rsid w:val="00A8313B"/>
    <w:rsid w:val="00A8377D"/>
    <w:rsid w:val="00A85B3A"/>
    <w:rsid w:val="00A864DF"/>
    <w:rsid w:val="00A87927"/>
    <w:rsid w:val="00A91757"/>
    <w:rsid w:val="00A947B3"/>
    <w:rsid w:val="00A9489A"/>
    <w:rsid w:val="00AA1F19"/>
    <w:rsid w:val="00AA23F4"/>
    <w:rsid w:val="00AA6957"/>
    <w:rsid w:val="00AA7037"/>
    <w:rsid w:val="00AA7B05"/>
    <w:rsid w:val="00AA7CA7"/>
    <w:rsid w:val="00AA7D76"/>
    <w:rsid w:val="00AB7B48"/>
    <w:rsid w:val="00AC0F57"/>
    <w:rsid w:val="00AC770E"/>
    <w:rsid w:val="00AD0E85"/>
    <w:rsid w:val="00AD1B86"/>
    <w:rsid w:val="00AD2045"/>
    <w:rsid w:val="00AD24D4"/>
    <w:rsid w:val="00AD73FB"/>
    <w:rsid w:val="00AE1379"/>
    <w:rsid w:val="00AE5C10"/>
    <w:rsid w:val="00AE7FB1"/>
    <w:rsid w:val="00AF1246"/>
    <w:rsid w:val="00AF78CB"/>
    <w:rsid w:val="00B0099C"/>
    <w:rsid w:val="00B121A1"/>
    <w:rsid w:val="00B147E1"/>
    <w:rsid w:val="00B15884"/>
    <w:rsid w:val="00B20EB6"/>
    <w:rsid w:val="00B21855"/>
    <w:rsid w:val="00B218AB"/>
    <w:rsid w:val="00B21FBE"/>
    <w:rsid w:val="00B226F5"/>
    <w:rsid w:val="00B22F82"/>
    <w:rsid w:val="00B236EC"/>
    <w:rsid w:val="00B23850"/>
    <w:rsid w:val="00B24E07"/>
    <w:rsid w:val="00B340D8"/>
    <w:rsid w:val="00B36D15"/>
    <w:rsid w:val="00B36F39"/>
    <w:rsid w:val="00B40516"/>
    <w:rsid w:val="00B42E16"/>
    <w:rsid w:val="00B4768F"/>
    <w:rsid w:val="00B51656"/>
    <w:rsid w:val="00B5533B"/>
    <w:rsid w:val="00B602A0"/>
    <w:rsid w:val="00B623B6"/>
    <w:rsid w:val="00B632AD"/>
    <w:rsid w:val="00B655DE"/>
    <w:rsid w:val="00B669C4"/>
    <w:rsid w:val="00B676AD"/>
    <w:rsid w:val="00B678CF"/>
    <w:rsid w:val="00B70625"/>
    <w:rsid w:val="00B70E7D"/>
    <w:rsid w:val="00B72A2B"/>
    <w:rsid w:val="00B74519"/>
    <w:rsid w:val="00B76DEE"/>
    <w:rsid w:val="00B77EF0"/>
    <w:rsid w:val="00B8537E"/>
    <w:rsid w:val="00B949D4"/>
    <w:rsid w:val="00B94CBB"/>
    <w:rsid w:val="00B96C2A"/>
    <w:rsid w:val="00BA0CFF"/>
    <w:rsid w:val="00BA0E3F"/>
    <w:rsid w:val="00BA13A8"/>
    <w:rsid w:val="00BA2DE2"/>
    <w:rsid w:val="00BB00E3"/>
    <w:rsid w:val="00BB1A4B"/>
    <w:rsid w:val="00BB29EF"/>
    <w:rsid w:val="00BC165D"/>
    <w:rsid w:val="00BC305A"/>
    <w:rsid w:val="00BC3A31"/>
    <w:rsid w:val="00BC715E"/>
    <w:rsid w:val="00BD1CD2"/>
    <w:rsid w:val="00BD74EB"/>
    <w:rsid w:val="00BE36BB"/>
    <w:rsid w:val="00BE5706"/>
    <w:rsid w:val="00BE5F55"/>
    <w:rsid w:val="00BE7DF5"/>
    <w:rsid w:val="00BF4909"/>
    <w:rsid w:val="00BF50AC"/>
    <w:rsid w:val="00BF6940"/>
    <w:rsid w:val="00BF7407"/>
    <w:rsid w:val="00C01388"/>
    <w:rsid w:val="00C01800"/>
    <w:rsid w:val="00C03D5F"/>
    <w:rsid w:val="00C07C0F"/>
    <w:rsid w:val="00C14089"/>
    <w:rsid w:val="00C15013"/>
    <w:rsid w:val="00C218CC"/>
    <w:rsid w:val="00C22292"/>
    <w:rsid w:val="00C34821"/>
    <w:rsid w:val="00C34FA7"/>
    <w:rsid w:val="00C3674E"/>
    <w:rsid w:val="00C410B2"/>
    <w:rsid w:val="00C42B10"/>
    <w:rsid w:val="00C56759"/>
    <w:rsid w:val="00C60C64"/>
    <w:rsid w:val="00C6532C"/>
    <w:rsid w:val="00C65EEB"/>
    <w:rsid w:val="00C66841"/>
    <w:rsid w:val="00C70664"/>
    <w:rsid w:val="00C714A4"/>
    <w:rsid w:val="00C736BD"/>
    <w:rsid w:val="00C747E8"/>
    <w:rsid w:val="00C80A48"/>
    <w:rsid w:val="00C80DC7"/>
    <w:rsid w:val="00C82DC4"/>
    <w:rsid w:val="00C8332F"/>
    <w:rsid w:val="00C910D1"/>
    <w:rsid w:val="00C94BDA"/>
    <w:rsid w:val="00C971F4"/>
    <w:rsid w:val="00CA3F37"/>
    <w:rsid w:val="00CA4250"/>
    <w:rsid w:val="00CA6F8D"/>
    <w:rsid w:val="00CC0058"/>
    <w:rsid w:val="00CC0D89"/>
    <w:rsid w:val="00CC1C8E"/>
    <w:rsid w:val="00CC1E49"/>
    <w:rsid w:val="00CD066D"/>
    <w:rsid w:val="00CD4075"/>
    <w:rsid w:val="00CD4985"/>
    <w:rsid w:val="00CD5687"/>
    <w:rsid w:val="00CD67A3"/>
    <w:rsid w:val="00CE0495"/>
    <w:rsid w:val="00CE3AC2"/>
    <w:rsid w:val="00CE3D04"/>
    <w:rsid w:val="00CF0D27"/>
    <w:rsid w:val="00CF5F9A"/>
    <w:rsid w:val="00D01649"/>
    <w:rsid w:val="00D04A3A"/>
    <w:rsid w:val="00D04CBD"/>
    <w:rsid w:val="00D0655B"/>
    <w:rsid w:val="00D115E7"/>
    <w:rsid w:val="00D1226A"/>
    <w:rsid w:val="00D133ED"/>
    <w:rsid w:val="00D13C35"/>
    <w:rsid w:val="00D13CC7"/>
    <w:rsid w:val="00D1408F"/>
    <w:rsid w:val="00D14581"/>
    <w:rsid w:val="00D15C24"/>
    <w:rsid w:val="00D16BD8"/>
    <w:rsid w:val="00D17713"/>
    <w:rsid w:val="00D25786"/>
    <w:rsid w:val="00D25CD0"/>
    <w:rsid w:val="00D25EE1"/>
    <w:rsid w:val="00D309A3"/>
    <w:rsid w:val="00D33195"/>
    <w:rsid w:val="00D36CD2"/>
    <w:rsid w:val="00D36E73"/>
    <w:rsid w:val="00D3700B"/>
    <w:rsid w:val="00D41624"/>
    <w:rsid w:val="00D418AB"/>
    <w:rsid w:val="00D4304B"/>
    <w:rsid w:val="00D433A5"/>
    <w:rsid w:val="00D524C1"/>
    <w:rsid w:val="00D546CE"/>
    <w:rsid w:val="00D6515A"/>
    <w:rsid w:val="00D65805"/>
    <w:rsid w:val="00D72B44"/>
    <w:rsid w:val="00D73CD6"/>
    <w:rsid w:val="00D77E61"/>
    <w:rsid w:val="00D8082C"/>
    <w:rsid w:val="00D81034"/>
    <w:rsid w:val="00D83D8F"/>
    <w:rsid w:val="00D86049"/>
    <w:rsid w:val="00D86EB5"/>
    <w:rsid w:val="00D91BDD"/>
    <w:rsid w:val="00D923F4"/>
    <w:rsid w:val="00D93A1C"/>
    <w:rsid w:val="00DB0F5D"/>
    <w:rsid w:val="00DB2538"/>
    <w:rsid w:val="00DB3A53"/>
    <w:rsid w:val="00DB3EE2"/>
    <w:rsid w:val="00DC2140"/>
    <w:rsid w:val="00DC32FD"/>
    <w:rsid w:val="00DC5CB2"/>
    <w:rsid w:val="00DD4653"/>
    <w:rsid w:val="00DE12A5"/>
    <w:rsid w:val="00DE1A0F"/>
    <w:rsid w:val="00DE1BD1"/>
    <w:rsid w:val="00DE410D"/>
    <w:rsid w:val="00DE638A"/>
    <w:rsid w:val="00DE690C"/>
    <w:rsid w:val="00DF0767"/>
    <w:rsid w:val="00DF20B3"/>
    <w:rsid w:val="00DF5F89"/>
    <w:rsid w:val="00E015F2"/>
    <w:rsid w:val="00E02DD8"/>
    <w:rsid w:val="00E05B1B"/>
    <w:rsid w:val="00E07496"/>
    <w:rsid w:val="00E115CF"/>
    <w:rsid w:val="00E13864"/>
    <w:rsid w:val="00E14C19"/>
    <w:rsid w:val="00E204D8"/>
    <w:rsid w:val="00E208D9"/>
    <w:rsid w:val="00E23AC9"/>
    <w:rsid w:val="00E24C61"/>
    <w:rsid w:val="00E2716E"/>
    <w:rsid w:val="00E41408"/>
    <w:rsid w:val="00E41EAE"/>
    <w:rsid w:val="00E42701"/>
    <w:rsid w:val="00E472E3"/>
    <w:rsid w:val="00E51BA6"/>
    <w:rsid w:val="00E53765"/>
    <w:rsid w:val="00E618F3"/>
    <w:rsid w:val="00E62DBE"/>
    <w:rsid w:val="00E63354"/>
    <w:rsid w:val="00E63ABF"/>
    <w:rsid w:val="00E65D16"/>
    <w:rsid w:val="00E724A1"/>
    <w:rsid w:val="00E764FD"/>
    <w:rsid w:val="00E80FD0"/>
    <w:rsid w:val="00E877F5"/>
    <w:rsid w:val="00E90B4E"/>
    <w:rsid w:val="00E91FEB"/>
    <w:rsid w:val="00E92168"/>
    <w:rsid w:val="00E9486E"/>
    <w:rsid w:val="00E97B1D"/>
    <w:rsid w:val="00EA5243"/>
    <w:rsid w:val="00EA5BB3"/>
    <w:rsid w:val="00EA7818"/>
    <w:rsid w:val="00EB0E49"/>
    <w:rsid w:val="00EB4A7C"/>
    <w:rsid w:val="00EB7844"/>
    <w:rsid w:val="00EB7C1B"/>
    <w:rsid w:val="00EB7C4A"/>
    <w:rsid w:val="00EC1CEE"/>
    <w:rsid w:val="00EC53C6"/>
    <w:rsid w:val="00EC6D7E"/>
    <w:rsid w:val="00EC7052"/>
    <w:rsid w:val="00EE0502"/>
    <w:rsid w:val="00EE0E9B"/>
    <w:rsid w:val="00EE39E5"/>
    <w:rsid w:val="00EE3E2A"/>
    <w:rsid w:val="00EE52EA"/>
    <w:rsid w:val="00EE787E"/>
    <w:rsid w:val="00EF203F"/>
    <w:rsid w:val="00EF56F4"/>
    <w:rsid w:val="00F028B1"/>
    <w:rsid w:val="00F057A9"/>
    <w:rsid w:val="00F127BC"/>
    <w:rsid w:val="00F14AAD"/>
    <w:rsid w:val="00F15248"/>
    <w:rsid w:val="00F21BA5"/>
    <w:rsid w:val="00F23EEA"/>
    <w:rsid w:val="00F244DC"/>
    <w:rsid w:val="00F2628F"/>
    <w:rsid w:val="00F308EA"/>
    <w:rsid w:val="00F35C0C"/>
    <w:rsid w:val="00F41364"/>
    <w:rsid w:val="00F43F49"/>
    <w:rsid w:val="00F44CA5"/>
    <w:rsid w:val="00F44D91"/>
    <w:rsid w:val="00F45A06"/>
    <w:rsid w:val="00F45B43"/>
    <w:rsid w:val="00F45E80"/>
    <w:rsid w:val="00F52EEF"/>
    <w:rsid w:val="00F54ADA"/>
    <w:rsid w:val="00F5529D"/>
    <w:rsid w:val="00F62CFB"/>
    <w:rsid w:val="00F67CB6"/>
    <w:rsid w:val="00F75DFA"/>
    <w:rsid w:val="00F77332"/>
    <w:rsid w:val="00F80E14"/>
    <w:rsid w:val="00F8325B"/>
    <w:rsid w:val="00F87180"/>
    <w:rsid w:val="00F915BC"/>
    <w:rsid w:val="00F91AC0"/>
    <w:rsid w:val="00F92999"/>
    <w:rsid w:val="00F95AA5"/>
    <w:rsid w:val="00F96374"/>
    <w:rsid w:val="00F96ECE"/>
    <w:rsid w:val="00FA004C"/>
    <w:rsid w:val="00FA2025"/>
    <w:rsid w:val="00FA47A8"/>
    <w:rsid w:val="00FA7B60"/>
    <w:rsid w:val="00FB258C"/>
    <w:rsid w:val="00FB3E8F"/>
    <w:rsid w:val="00FB40B7"/>
    <w:rsid w:val="00FB4A4D"/>
    <w:rsid w:val="00FB7F85"/>
    <w:rsid w:val="00FC11A7"/>
    <w:rsid w:val="00FC426E"/>
    <w:rsid w:val="00FC5CBB"/>
    <w:rsid w:val="00FE09D8"/>
    <w:rsid w:val="00FE2A4F"/>
    <w:rsid w:val="00FE70AB"/>
    <w:rsid w:val="00FF0474"/>
    <w:rsid w:val="00FF2D15"/>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6EE331F"/>
  <w15:chartTrackingRefBased/>
  <w15:docId w15:val="{DBC2D962-4BB8-4C5C-AF9E-60A2DEC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Body"/>
    <w:qFormat/>
    <w:pPr>
      <w:keepNext/>
      <w:numPr>
        <w:numId w:val="1"/>
      </w:numPr>
      <w:spacing w:after="240" w:line="240" w:lineRule="auto"/>
      <w:ind w:left="0" w:firstLine="0"/>
      <w:jc w:val="center"/>
      <w:outlineLvl w:val="0"/>
    </w:pPr>
    <w:rPr>
      <w:b/>
      <w:caps/>
    </w:rPr>
  </w:style>
  <w:style w:type="paragraph" w:styleId="Heading2">
    <w:name w:val="heading 2"/>
    <w:basedOn w:val="Normal"/>
    <w:next w:val="Body"/>
    <w:qFormat/>
    <w:pPr>
      <w:keepNext/>
      <w:numPr>
        <w:ilvl w:val="1"/>
        <w:numId w:val="2"/>
      </w:numPr>
      <w:tabs>
        <w:tab w:val="clear" w:pos="1080"/>
      </w:tabs>
      <w:spacing w:after="240" w:line="240" w:lineRule="auto"/>
      <w:ind w:left="720"/>
      <w:outlineLvl w:val="1"/>
    </w:pPr>
    <w:rPr>
      <w:b/>
    </w:rPr>
  </w:style>
  <w:style w:type="paragraph" w:styleId="Heading3">
    <w:name w:val="heading 3"/>
    <w:basedOn w:val="Normal"/>
    <w:next w:val="Body"/>
    <w:qFormat/>
    <w:pPr>
      <w:keepNext/>
      <w:numPr>
        <w:ilvl w:val="2"/>
        <w:numId w:val="3"/>
      </w:numPr>
      <w:tabs>
        <w:tab w:val="clear" w:pos="1080"/>
      </w:tabs>
      <w:spacing w:after="240" w:line="240" w:lineRule="auto"/>
      <w:ind w:left="1440" w:hanging="720"/>
      <w:outlineLvl w:val="2"/>
    </w:pPr>
    <w:rPr>
      <w:b/>
    </w:rPr>
  </w:style>
  <w:style w:type="paragraph" w:styleId="Heading4">
    <w:name w:val="heading 4"/>
    <w:basedOn w:val="Normal"/>
    <w:next w:val="Body"/>
    <w:qFormat/>
    <w:pPr>
      <w:keepNext/>
      <w:numPr>
        <w:ilvl w:val="3"/>
        <w:numId w:val="4"/>
      </w:numPr>
      <w:tabs>
        <w:tab w:val="clear" w:pos="1440"/>
      </w:tabs>
      <w:spacing w:after="240" w:line="240" w:lineRule="auto"/>
      <w:ind w:left="2160" w:hanging="720"/>
      <w:outlineLvl w:val="3"/>
    </w:pPr>
    <w:rPr>
      <w:b/>
      <w:i/>
    </w:rPr>
  </w:style>
  <w:style w:type="paragraph" w:styleId="Heading5">
    <w:name w:val="heading 5"/>
    <w:basedOn w:val="Normal"/>
    <w:next w:val="Body"/>
    <w:qFormat/>
    <w:pPr>
      <w:keepNext/>
      <w:numPr>
        <w:ilvl w:val="4"/>
        <w:numId w:val="5"/>
      </w:numPr>
      <w:tabs>
        <w:tab w:val="clear" w:pos="2160"/>
      </w:tabs>
      <w:spacing w:after="240" w:line="240" w:lineRule="auto"/>
      <w:ind w:left="2880" w:hanging="720"/>
      <w:outlineLvl w:val="4"/>
    </w:pPr>
    <w:rPr>
      <w:i/>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ind w:firstLine="720"/>
    </w:pPr>
  </w:style>
  <w:style w:type="paragraph" w:styleId="TOC1">
    <w:name w:val="toc 1"/>
    <w:basedOn w:val="Normal"/>
    <w:next w:val="Normal"/>
    <w:semiHidden/>
    <w:pPr>
      <w:tabs>
        <w:tab w:val="left" w:pos="480"/>
        <w:tab w:val="left" w:leader="dot" w:pos="9360"/>
      </w:tabs>
      <w:spacing w:before="240" w:line="240" w:lineRule="auto"/>
      <w:ind w:right="720"/>
    </w:pPr>
    <w:rPr>
      <w:noProof/>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link w:val="FooterChar"/>
    <w:uiPriority w:val="99"/>
    <w:pPr>
      <w:spacing w:line="240" w:lineRule="auto"/>
      <w:ind w:right="4320"/>
    </w:pPr>
    <w:rPr>
      <w:sz w:val="20"/>
    </w:rPr>
  </w:style>
  <w:style w:type="paragraph" w:styleId="Header">
    <w:name w:val="header"/>
    <w:basedOn w:val="Normal"/>
    <w:link w:val="HeaderChar"/>
    <w:uiPriority w:val="99"/>
    <w:pPr>
      <w:tabs>
        <w:tab w:val="center" w:pos="4320"/>
        <w:tab w:val="right" w:pos="8640"/>
      </w:tabs>
      <w:spacing w:line="480" w:lineRule="atLeast"/>
    </w:pPr>
  </w:style>
  <w:style w:type="paragraph" w:styleId="FootnoteText">
    <w:name w:val="footnote text"/>
    <w:basedOn w:val="Normal"/>
    <w:link w:val="FootnoteTextChar"/>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link w:val="SignatureChar"/>
    <w:pPr>
      <w:keepLines/>
      <w:tabs>
        <w:tab w:val="left" w:pos="4824"/>
      </w:tabs>
      <w:ind w:left="4824"/>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firstLine="0"/>
    </w:pPr>
  </w:style>
  <w:style w:type="paragraph" w:styleId="TOC2">
    <w:name w:val="toc 2"/>
    <w:basedOn w:val="Normal"/>
    <w:next w:val="Normal"/>
    <w:autoRedefine/>
    <w:semiHidden/>
    <w:pPr>
      <w:tabs>
        <w:tab w:val="left" w:pos="720"/>
        <w:tab w:val="left" w:leader="dot" w:pos="9360"/>
      </w:tabs>
      <w:spacing w:before="240" w:line="240" w:lineRule="auto"/>
      <w:ind w:left="720" w:right="720" w:hanging="475"/>
    </w:pPr>
    <w:rPr>
      <w:noProof/>
    </w:rPr>
  </w:style>
  <w:style w:type="paragraph" w:styleId="TOC3">
    <w:name w:val="toc 3"/>
    <w:basedOn w:val="Normal"/>
    <w:next w:val="Normal"/>
    <w:autoRedefine/>
    <w:semiHidden/>
    <w:pPr>
      <w:tabs>
        <w:tab w:val="left" w:pos="1224"/>
        <w:tab w:val="left" w:pos="1260"/>
        <w:tab w:val="left" w:leader="dot" w:pos="9360"/>
      </w:tabs>
      <w:spacing w:before="240" w:line="240" w:lineRule="auto"/>
      <w:ind w:left="1224" w:right="720" w:hanging="504"/>
    </w:pPr>
    <w:rPr>
      <w:noProof/>
    </w:rPr>
  </w:style>
  <w:style w:type="paragraph" w:styleId="TOC4">
    <w:name w:val="toc 4"/>
    <w:basedOn w:val="Normal"/>
    <w:next w:val="Normal"/>
    <w:autoRedefine/>
    <w:semiHidden/>
    <w:pPr>
      <w:tabs>
        <w:tab w:val="left" w:pos="1710"/>
        <w:tab w:val="left" w:leader="dot" w:pos="9360"/>
      </w:tabs>
      <w:spacing w:before="240" w:line="240" w:lineRule="auto"/>
      <w:ind w:left="1699" w:right="900" w:hanging="475"/>
    </w:pPr>
    <w:rPr>
      <w:noProof/>
    </w:rPr>
  </w:style>
  <w:style w:type="paragraph" w:styleId="TOC5">
    <w:name w:val="toc 5"/>
    <w:basedOn w:val="Normal"/>
    <w:next w:val="Normal"/>
    <w:autoRedefine/>
    <w:semiHidden/>
    <w:pPr>
      <w:tabs>
        <w:tab w:val="left" w:pos="1224"/>
        <w:tab w:val="left" w:leader="dot" w:pos="9360"/>
      </w:tabs>
      <w:spacing w:before="240" w:line="240" w:lineRule="auto"/>
      <w:ind w:left="2203" w:right="720" w:hanging="504"/>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ANCHOfficePhone3">
    <w:name w:val="aANCH_OfficePhone3"/>
    <w:rsid w:val="00B15884"/>
    <w:rPr>
      <w:rFonts w:ascii="Times New Roman" w:hAnsi="Times New Roman"/>
      <w:sz w:val="24"/>
    </w:rPr>
  </w:style>
  <w:style w:type="paragraph" w:customStyle="1" w:styleId="DefaultParagraphFontParaChar">
    <w:name w:val="Default Paragraph Font Para Char"/>
    <w:basedOn w:val="Normal"/>
    <w:next w:val="Normal"/>
    <w:rsid w:val="00B15884"/>
    <w:pPr>
      <w:spacing w:after="160"/>
    </w:pPr>
    <w:rPr>
      <w:rFonts w:ascii="Verdana" w:hAnsi="Verdana"/>
      <w:sz w:val="20"/>
    </w:rPr>
  </w:style>
  <w:style w:type="character" w:styleId="Hyperlink">
    <w:name w:val="Hyperlink"/>
    <w:rsid w:val="00A82136"/>
    <w:rPr>
      <w:color w:val="0000FF"/>
      <w:u w:val="single"/>
    </w:rPr>
  </w:style>
  <w:style w:type="table" w:styleId="TableGrid">
    <w:name w:val="Table Grid"/>
    <w:basedOn w:val="TableNormal"/>
    <w:rsid w:val="00E618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0D27"/>
    <w:rPr>
      <w:b/>
      <w:bCs/>
    </w:rPr>
  </w:style>
  <w:style w:type="paragraph" w:styleId="BalloonText">
    <w:name w:val="Balloon Text"/>
    <w:basedOn w:val="Normal"/>
    <w:semiHidden/>
    <w:rsid w:val="0047623E"/>
    <w:rPr>
      <w:rFonts w:ascii="Tahoma" w:hAnsi="Tahoma" w:cs="Tahoma"/>
      <w:sz w:val="16"/>
      <w:szCs w:val="16"/>
    </w:rPr>
  </w:style>
  <w:style w:type="paragraph" w:styleId="EndnoteText">
    <w:name w:val="endnote text"/>
    <w:basedOn w:val="Normal"/>
    <w:link w:val="EndnoteTextChar"/>
    <w:rsid w:val="00F96374"/>
    <w:rPr>
      <w:sz w:val="20"/>
    </w:rPr>
  </w:style>
  <w:style w:type="character" w:customStyle="1" w:styleId="EndnoteTextChar">
    <w:name w:val="Endnote Text Char"/>
    <w:link w:val="EndnoteText"/>
    <w:rsid w:val="00F96374"/>
    <w:rPr>
      <w:rFonts w:ascii="Times New Roman" w:hAnsi="Times New Roman"/>
    </w:rPr>
  </w:style>
  <w:style w:type="character" w:styleId="EndnoteReference">
    <w:name w:val="endnote reference"/>
    <w:rsid w:val="00F96374"/>
    <w:rPr>
      <w:vertAlign w:val="superscript"/>
    </w:rPr>
  </w:style>
  <w:style w:type="character" w:styleId="FootnoteReference">
    <w:name w:val="footnote reference"/>
    <w:rsid w:val="00F96374"/>
    <w:rPr>
      <w:vertAlign w:val="superscript"/>
    </w:rPr>
  </w:style>
  <w:style w:type="character" w:customStyle="1" w:styleId="FootnoteTextChar">
    <w:name w:val="Footnote Text Char"/>
    <w:link w:val="FootnoteText"/>
    <w:semiHidden/>
    <w:rsid w:val="003423CA"/>
    <w:rPr>
      <w:rFonts w:ascii="Times New Roman" w:hAnsi="Times New Roman"/>
      <w:sz w:val="24"/>
    </w:rPr>
  </w:style>
  <w:style w:type="character" w:customStyle="1" w:styleId="SignatureChar">
    <w:name w:val="Signature Char"/>
    <w:link w:val="Signature"/>
    <w:rsid w:val="00121A31"/>
    <w:rPr>
      <w:rFonts w:ascii="Times New Roman" w:hAnsi="Times New Roman"/>
      <w:sz w:val="24"/>
    </w:rPr>
  </w:style>
  <w:style w:type="paragraph" w:customStyle="1" w:styleId="Normal0">
    <w:name w:val="@Normal"/>
    <w:link w:val="NormalChar"/>
    <w:rsid w:val="00DE1A0F"/>
    <w:pPr>
      <w:widowControl w:val="0"/>
      <w:spacing w:line="240" w:lineRule="exact"/>
    </w:pPr>
    <w:rPr>
      <w:rFonts w:ascii="Times New Roman" w:hAnsi="Times New Roman"/>
      <w:sz w:val="24"/>
    </w:rPr>
  </w:style>
  <w:style w:type="character" w:customStyle="1" w:styleId="NormalChar">
    <w:name w:val="@Normal Char"/>
    <w:link w:val="Normal0"/>
    <w:rsid w:val="00DE1A0F"/>
    <w:rPr>
      <w:rFonts w:ascii="Times New Roman" w:hAnsi="Times New Roman"/>
      <w:sz w:val="24"/>
    </w:rPr>
  </w:style>
  <w:style w:type="character" w:customStyle="1" w:styleId="FooterChar">
    <w:name w:val="Footer Char"/>
    <w:link w:val="Footer"/>
    <w:uiPriority w:val="99"/>
    <w:rsid w:val="006757D3"/>
    <w:rPr>
      <w:rFonts w:ascii="Times New Roman" w:hAnsi="Times New Roman"/>
    </w:rPr>
  </w:style>
  <w:style w:type="character" w:customStyle="1" w:styleId="HeaderChar">
    <w:name w:val="Header Char"/>
    <w:link w:val="Header"/>
    <w:uiPriority w:val="99"/>
    <w:rsid w:val="00616DDD"/>
    <w:rPr>
      <w:rFonts w:ascii="Times New Roman" w:hAnsi="Times New Roman"/>
      <w:sz w:val="24"/>
    </w:rPr>
  </w:style>
  <w:style w:type="paragraph" w:customStyle="1" w:styleId="CourtName">
    <w:name w:val="CourtName"/>
    <w:basedOn w:val="Normal"/>
    <w:rsid w:val="006E0DFB"/>
    <w:pPr>
      <w:jc w:val="center"/>
    </w:pPr>
  </w:style>
  <w:style w:type="paragraph" w:styleId="ListParagraph">
    <w:name w:val="List Paragraph"/>
    <w:basedOn w:val="Normal"/>
    <w:uiPriority w:val="34"/>
    <w:qFormat/>
    <w:rsid w:val="006E0DFB"/>
    <w:pPr>
      <w:ind w:left="720"/>
      <w:contextualSpacing/>
    </w:pPr>
  </w:style>
  <w:style w:type="paragraph" w:customStyle="1" w:styleId="CaptionPartyType">
    <w:name w:val="CaptionPartyType"/>
    <w:basedOn w:val="Caption"/>
    <w:next w:val="CaptionVS"/>
    <w:rsid w:val="00A40A2B"/>
    <w:pPr>
      <w:widowControl w:val="0"/>
      <w:spacing w:after="240" w:line="240" w:lineRule="exact"/>
      <w:ind w:left="1440"/>
    </w:pPr>
    <w:rPr>
      <w:i w:val="0"/>
      <w:iCs w:val="0"/>
      <w:color w:val="auto"/>
      <w:sz w:val="24"/>
      <w:szCs w:val="26"/>
    </w:rPr>
  </w:style>
  <w:style w:type="paragraph" w:customStyle="1" w:styleId="CaptionVS">
    <w:name w:val="CaptionVS"/>
    <w:basedOn w:val="Caption"/>
    <w:next w:val="CaptionParty"/>
    <w:rsid w:val="00A40A2B"/>
    <w:pPr>
      <w:widowControl w:val="0"/>
      <w:spacing w:after="240" w:line="240" w:lineRule="exact"/>
      <w:ind w:left="720"/>
    </w:pPr>
    <w:rPr>
      <w:i w:val="0"/>
      <w:iCs w:val="0"/>
      <w:color w:val="auto"/>
      <w:sz w:val="24"/>
      <w:szCs w:val="26"/>
    </w:rPr>
  </w:style>
  <w:style w:type="paragraph" w:customStyle="1" w:styleId="CaptionParty">
    <w:name w:val="CaptionParty"/>
    <w:basedOn w:val="Caption"/>
    <w:next w:val="CaptionPartyType"/>
    <w:rsid w:val="00A40A2B"/>
    <w:pPr>
      <w:widowControl w:val="0"/>
      <w:spacing w:after="240" w:line="240" w:lineRule="exact"/>
    </w:pPr>
    <w:rPr>
      <w:i w:val="0"/>
      <w:iCs w:val="0"/>
      <w:color w:val="auto"/>
      <w:sz w:val="24"/>
      <w:szCs w:val="26"/>
    </w:rPr>
  </w:style>
  <w:style w:type="paragraph" w:styleId="Caption">
    <w:name w:val="caption"/>
    <w:basedOn w:val="Normal"/>
    <w:next w:val="Normal"/>
    <w:semiHidden/>
    <w:unhideWhenUsed/>
    <w:qFormat/>
    <w:rsid w:val="00A40A2B"/>
    <w:pPr>
      <w:spacing w:after="200" w:line="240" w:lineRule="auto"/>
    </w:pPr>
    <w:rPr>
      <w:i/>
      <w:iCs/>
      <w:color w:val="44546A" w:themeColor="text2"/>
      <w:sz w:val="18"/>
      <w:szCs w:val="18"/>
    </w:rPr>
  </w:style>
  <w:style w:type="paragraph" w:customStyle="1" w:styleId="LeftSS">
    <w:name w:val="LeftSS"/>
    <w:basedOn w:val="Normal"/>
    <w:link w:val="LeftSSChar"/>
    <w:rsid w:val="00A40A2B"/>
    <w:pPr>
      <w:widowControl w:val="0"/>
    </w:pPr>
    <w:rPr>
      <w:szCs w:val="26"/>
    </w:rPr>
  </w:style>
  <w:style w:type="character" w:customStyle="1" w:styleId="LeftSSChar">
    <w:name w:val="LeftSS Char"/>
    <w:link w:val="LeftSS"/>
    <w:rsid w:val="00A40A2B"/>
    <w:rPr>
      <w:rFonts w:ascii="Times New Roman" w:hAnsi="Times New Roman"/>
      <w:sz w:val="24"/>
      <w:szCs w:val="26"/>
    </w:rPr>
  </w:style>
  <w:style w:type="paragraph" w:styleId="HTMLPreformatted">
    <w:name w:val="HTML Preformatted"/>
    <w:basedOn w:val="Normal"/>
    <w:link w:val="HTMLPreformattedChar"/>
    <w:uiPriority w:val="99"/>
    <w:semiHidden/>
    <w:unhideWhenUsed/>
    <w:rsid w:val="0072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5825"/>
    <w:rPr>
      <w:rFonts w:ascii="Courier New" w:hAnsi="Courier New" w:cs="Courier New"/>
    </w:rPr>
  </w:style>
  <w:style w:type="character" w:styleId="UnresolvedMention">
    <w:name w:val="Unresolved Mention"/>
    <w:basedOn w:val="DefaultParagraphFont"/>
    <w:uiPriority w:val="99"/>
    <w:semiHidden/>
    <w:unhideWhenUsed/>
    <w:rsid w:val="009F05EC"/>
    <w:rPr>
      <w:color w:val="605E5C"/>
      <w:shd w:val="clear" w:color="auto" w:fill="E1DFDD"/>
    </w:rPr>
  </w:style>
  <w:style w:type="character" w:styleId="FollowedHyperlink">
    <w:name w:val="FollowedHyperlink"/>
    <w:basedOn w:val="DefaultParagraphFont"/>
    <w:rsid w:val="008A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7198">
      <w:bodyDiv w:val="1"/>
      <w:marLeft w:val="0"/>
      <w:marRight w:val="0"/>
      <w:marTop w:val="0"/>
      <w:marBottom w:val="0"/>
      <w:divBdr>
        <w:top w:val="none" w:sz="0" w:space="0" w:color="auto"/>
        <w:left w:val="none" w:sz="0" w:space="0" w:color="auto"/>
        <w:bottom w:val="none" w:sz="0" w:space="0" w:color="auto"/>
        <w:right w:val="none" w:sz="0" w:space="0" w:color="auto"/>
      </w:divBdr>
    </w:div>
    <w:div w:id="414401995">
      <w:bodyDiv w:val="1"/>
      <w:marLeft w:val="0"/>
      <w:marRight w:val="0"/>
      <w:marTop w:val="0"/>
      <w:marBottom w:val="0"/>
      <w:divBdr>
        <w:top w:val="none" w:sz="0" w:space="0" w:color="auto"/>
        <w:left w:val="none" w:sz="0" w:space="0" w:color="auto"/>
        <w:bottom w:val="none" w:sz="0" w:space="0" w:color="auto"/>
        <w:right w:val="none" w:sz="0" w:space="0" w:color="auto"/>
      </w:divBdr>
      <w:divsChild>
        <w:div w:id="356782205">
          <w:marLeft w:val="0"/>
          <w:marRight w:val="0"/>
          <w:marTop w:val="0"/>
          <w:marBottom w:val="0"/>
          <w:divBdr>
            <w:top w:val="none" w:sz="0" w:space="0" w:color="auto"/>
            <w:left w:val="none" w:sz="0" w:space="0" w:color="auto"/>
            <w:bottom w:val="none" w:sz="0" w:space="0" w:color="auto"/>
            <w:right w:val="none" w:sz="0" w:space="0" w:color="auto"/>
          </w:divBdr>
          <w:divsChild>
            <w:div w:id="1204951339">
              <w:marLeft w:val="0"/>
              <w:marRight w:val="0"/>
              <w:marTop w:val="0"/>
              <w:marBottom w:val="0"/>
              <w:divBdr>
                <w:top w:val="none" w:sz="0" w:space="0" w:color="auto"/>
                <w:left w:val="none" w:sz="0" w:space="0" w:color="auto"/>
                <w:bottom w:val="none" w:sz="0" w:space="0" w:color="auto"/>
                <w:right w:val="none" w:sz="0" w:space="0" w:color="auto"/>
              </w:divBdr>
              <w:divsChild>
                <w:div w:id="291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1551">
      <w:bodyDiv w:val="1"/>
      <w:marLeft w:val="0"/>
      <w:marRight w:val="0"/>
      <w:marTop w:val="0"/>
      <w:marBottom w:val="0"/>
      <w:divBdr>
        <w:top w:val="none" w:sz="0" w:space="0" w:color="auto"/>
        <w:left w:val="none" w:sz="0" w:space="0" w:color="auto"/>
        <w:bottom w:val="none" w:sz="0" w:space="0" w:color="auto"/>
        <w:right w:val="none" w:sz="0" w:space="0" w:color="auto"/>
      </w:divBdr>
    </w:div>
    <w:div w:id="644088226">
      <w:bodyDiv w:val="1"/>
      <w:marLeft w:val="0"/>
      <w:marRight w:val="0"/>
      <w:marTop w:val="0"/>
      <w:marBottom w:val="0"/>
      <w:divBdr>
        <w:top w:val="none" w:sz="0" w:space="0" w:color="auto"/>
        <w:left w:val="none" w:sz="0" w:space="0" w:color="auto"/>
        <w:bottom w:val="none" w:sz="0" w:space="0" w:color="auto"/>
        <w:right w:val="none" w:sz="0" w:space="0" w:color="auto"/>
      </w:divBdr>
      <w:divsChild>
        <w:div w:id="1133913725">
          <w:marLeft w:val="0"/>
          <w:marRight w:val="0"/>
          <w:marTop w:val="0"/>
          <w:marBottom w:val="0"/>
          <w:divBdr>
            <w:top w:val="none" w:sz="0" w:space="0" w:color="auto"/>
            <w:left w:val="none" w:sz="0" w:space="0" w:color="auto"/>
            <w:bottom w:val="none" w:sz="0" w:space="0" w:color="auto"/>
            <w:right w:val="none" w:sz="0" w:space="0" w:color="auto"/>
          </w:divBdr>
          <w:divsChild>
            <w:div w:id="1927684891">
              <w:marLeft w:val="0"/>
              <w:marRight w:val="0"/>
              <w:marTop w:val="0"/>
              <w:marBottom w:val="0"/>
              <w:divBdr>
                <w:top w:val="none" w:sz="0" w:space="0" w:color="auto"/>
                <w:left w:val="none" w:sz="0" w:space="0" w:color="auto"/>
                <w:bottom w:val="none" w:sz="0" w:space="0" w:color="auto"/>
                <w:right w:val="none" w:sz="0" w:space="0" w:color="auto"/>
              </w:divBdr>
              <w:divsChild>
                <w:div w:id="470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901">
      <w:bodyDiv w:val="1"/>
      <w:marLeft w:val="0"/>
      <w:marRight w:val="0"/>
      <w:marTop w:val="0"/>
      <w:marBottom w:val="0"/>
      <w:divBdr>
        <w:top w:val="none" w:sz="0" w:space="0" w:color="auto"/>
        <w:left w:val="none" w:sz="0" w:space="0" w:color="auto"/>
        <w:bottom w:val="none" w:sz="0" w:space="0" w:color="auto"/>
        <w:right w:val="none" w:sz="0" w:space="0" w:color="auto"/>
      </w:divBdr>
      <w:divsChild>
        <w:div w:id="1098139658">
          <w:marLeft w:val="0"/>
          <w:marRight w:val="0"/>
          <w:marTop w:val="0"/>
          <w:marBottom w:val="0"/>
          <w:divBdr>
            <w:top w:val="none" w:sz="0" w:space="0" w:color="auto"/>
            <w:left w:val="none" w:sz="0" w:space="0" w:color="auto"/>
            <w:bottom w:val="none" w:sz="0" w:space="0" w:color="auto"/>
            <w:right w:val="none" w:sz="0" w:space="0" w:color="auto"/>
          </w:divBdr>
          <w:divsChild>
            <w:div w:id="1643926235">
              <w:marLeft w:val="0"/>
              <w:marRight w:val="0"/>
              <w:marTop w:val="0"/>
              <w:marBottom w:val="0"/>
              <w:divBdr>
                <w:top w:val="none" w:sz="0" w:space="0" w:color="auto"/>
                <w:left w:val="none" w:sz="0" w:space="0" w:color="auto"/>
                <w:bottom w:val="none" w:sz="0" w:space="0" w:color="auto"/>
                <w:right w:val="none" w:sz="0" w:space="0" w:color="auto"/>
              </w:divBdr>
              <w:divsChild>
                <w:div w:id="1427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093">
      <w:bodyDiv w:val="1"/>
      <w:marLeft w:val="0"/>
      <w:marRight w:val="0"/>
      <w:marTop w:val="0"/>
      <w:marBottom w:val="0"/>
      <w:divBdr>
        <w:top w:val="none" w:sz="0" w:space="0" w:color="auto"/>
        <w:left w:val="none" w:sz="0" w:space="0" w:color="auto"/>
        <w:bottom w:val="none" w:sz="0" w:space="0" w:color="auto"/>
        <w:right w:val="none" w:sz="0" w:space="0" w:color="auto"/>
      </w:divBdr>
    </w:div>
    <w:div w:id="1727803681">
      <w:bodyDiv w:val="1"/>
      <w:marLeft w:val="0"/>
      <w:marRight w:val="0"/>
      <w:marTop w:val="0"/>
      <w:marBottom w:val="0"/>
      <w:divBdr>
        <w:top w:val="none" w:sz="0" w:space="0" w:color="auto"/>
        <w:left w:val="none" w:sz="0" w:space="0" w:color="auto"/>
        <w:bottom w:val="none" w:sz="0" w:space="0" w:color="auto"/>
        <w:right w:val="none" w:sz="0" w:space="0" w:color="auto"/>
      </w:divBdr>
    </w:div>
    <w:div w:id="1773166714">
      <w:bodyDiv w:val="1"/>
      <w:marLeft w:val="0"/>
      <w:marRight w:val="0"/>
      <w:marTop w:val="0"/>
      <w:marBottom w:val="0"/>
      <w:divBdr>
        <w:top w:val="none" w:sz="0" w:space="0" w:color="auto"/>
        <w:left w:val="none" w:sz="0" w:space="0" w:color="auto"/>
        <w:bottom w:val="none" w:sz="0" w:space="0" w:color="auto"/>
        <w:right w:val="none" w:sz="0" w:space="0" w:color="auto"/>
      </w:divBdr>
    </w:div>
    <w:div w:id="1815218821">
      <w:bodyDiv w:val="1"/>
      <w:marLeft w:val="0"/>
      <w:marRight w:val="0"/>
      <w:marTop w:val="0"/>
      <w:marBottom w:val="0"/>
      <w:divBdr>
        <w:top w:val="none" w:sz="0" w:space="0" w:color="auto"/>
        <w:left w:val="none" w:sz="0" w:space="0" w:color="auto"/>
        <w:bottom w:val="none" w:sz="0" w:space="0" w:color="auto"/>
        <w:right w:val="none" w:sz="0" w:space="0" w:color="auto"/>
      </w:divBdr>
    </w:div>
    <w:div w:id="1881700523">
      <w:bodyDiv w:val="1"/>
      <w:marLeft w:val="0"/>
      <w:marRight w:val="0"/>
      <w:marTop w:val="0"/>
      <w:marBottom w:val="0"/>
      <w:divBdr>
        <w:top w:val="none" w:sz="0" w:space="0" w:color="auto"/>
        <w:left w:val="none" w:sz="0" w:space="0" w:color="auto"/>
        <w:bottom w:val="none" w:sz="0" w:space="0" w:color="auto"/>
        <w:right w:val="none" w:sz="0" w:space="0" w:color="auto"/>
      </w:divBdr>
      <w:divsChild>
        <w:div w:id="20135553">
          <w:marLeft w:val="0"/>
          <w:marRight w:val="0"/>
          <w:marTop w:val="0"/>
          <w:marBottom w:val="0"/>
          <w:divBdr>
            <w:top w:val="none" w:sz="0" w:space="0" w:color="auto"/>
            <w:left w:val="none" w:sz="0" w:space="0" w:color="auto"/>
            <w:bottom w:val="none" w:sz="0" w:space="0" w:color="auto"/>
            <w:right w:val="none" w:sz="0" w:space="0" w:color="auto"/>
          </w:divBdr>
          <w:divsChild>
            <w:div w:id="2133938485">
              <w:marLeft w:val="0"/>
              <w:marRight w:val="0"/>
              <w:marTop w:val="0"/>
              <w:marBottom w:val="0"/>
              <w:divBdr>
                <w:top w:val="none" w:sz="0" w:space="0" w:color="auto"/>
                <w:left w:val="none" w:sz="0" w:space="0" w:color="auto"/>
                <w:bottom w:val="none" w:sz="0" w:space="0" w:color="auto"/>
                <w:right w:val="none" w:sz="0" w:space="0" w:color="auto"/>
              </w:divBdr>
              <w:divsChild>
                <w:div w:id="18008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6021">
      <w:bodyDiv w:val="1"/>
      <w:marLeft w:val="0"/>
      <w:marRight w:val="0"/>
      <w:marTop w:val="0"/>
      <w:marBottom w:val="0"/>
      <w:divBdr>
        <w:top w:val="none" w:sz="0" w:space="0" w:color="auto"/>
        <w:left w:val="none" w:sz="0" w:space="0" w:color="auto"/>
        <w:bottom w:val="none" w:sz="0" w:space="0" w:color="auto"/>
        <w:right w:val="none" w:sz="0" w:space="0" w:color="auto"/>
      </w:divBdr>
      <w:divsChild>
        <w:div w:id="1994067371">
          <w:marLeft w:val="0"/>
          <w:marRight w:val="0"/>
          <w:marTop w:val="0"/>
          <w:marBottom w:val="0"/>
          <w:divBdr>
            <w:top w:val="none" w:sz="0" w:space="0" w:color="auto"/>
            <w:left w:val="none" w:sz="0" w:space="0" w:color="auto"/>
            <w:bottom w:val="none" w:sz="0" w:space="0" w:color="auto"/>
            <w:right w:val="none" w:sz="0" w:space="0" w:color="auto"/>
          </w:divBdr>
          <w:divsChild>
            <w:div w:id="1103185544">
              <w:marLeft w:val="0"/>
              <w:marRight w:val="0"/>
              <w:marTop w:val="0"/>
              <w:marBottom w:val="0"/>
              <w:divBdr>
                <w:top w:val="none" w:sz="0" w:space="0" w:color="auto"/>
                <w:left w:val="none" w:sz="0" w:space="0" w:color="auto"/>
                <w:bottom w:val="none" w:sz="0" w:space="0" w:color="auto"/>
                <w:right w:val="none" w:sz="0" w:space="0" w:color="auto"/>
              </w:divBdr>
              <w:divsChild>
                <w:div w:id="14368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31">
      <w:bodyDiv w:val="1"/>
      <w:marLeft w:val="0"/>
      <w:marRight w:val="0"/>
      <w:marTop w:val="0"/>
      <w:marBottom w:val="0"/>
      <w:divBdr>
        <w:top w:val="none" w:sz="0" w:space="0" w:color="auto"/>
        <w:left w:val="none" w:sz="0" w:space="0" w:color="auto"/>
        <w:bottom w:val="none" w:sz="0" w:space="0" w:color="auto"/>
        <w:right w:val="none" w:sz="0" w:space="0" w:color="auto"/>
      </w:divBdr>
      <w:divsChild>
        <w:div w:id="1783180975">
          <w:marLeft w:val="0"/>
          <w:marRight w:val="0"/>
          <w:marTop w:val="0"/>
          <w:marBottom w:val="0"/>
          <w:divBdr>
            <w:top w:val="none" w:sz="0" w:space="0" w:color="auto"/>
            <w:left w:val="none" w:sz="0" w:space="0" w:color="auto"/>
            <w:bottom w:val="none" w:sz="0" w:space="0" w:color="auto"/>
            <w:right w:val="none" w:sz="0" w:space="0" w:color="auto"/>
          </w:divBdr>
          <w:divsChild>
            <w:div w:id="1483158788">
              <w:marLeft w:val="0"/>
              <w:marRight w:val="0"/>
              <w:marTop w:val="0"/>
              <w:marBottom w:val="0"/>
              <w:divBdr>
                <w:top w:val="none" w:sz="0" w:space="0" w:color="auto"/>
                <w:left w:val="none" w:sz="0" w:space="0" w:color="auto"/>
                <w:bottom w:val="none" w:sz="0" w:space="0" w:color="auto"/>
                <w:right w:val="none" w:sz="0" w:space="0" w:color="auto"/>
              </w:divBdr>
              <w:divsChild>
                <w:div w:id="1002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media/courts/superior-court/docs/daily/civil-trial-assignments.ashx?la=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PLD_WA%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724355F8E374984C7CF2FE6C60411" ma:contentTypeVersion="12" ma:contentTypeDescription="Create a new document." ma:contentTypeScope="" ma:versionID="68654187f45d9f6aadb87a916ae98f2d">
  <xsd:schema xmlns:xsd="http://www.w3.org/2001/XMLSchema" xmlns:xs="http://www.w3.org/2001/XMLSchema" xmlns:p="http://schemas.microsoft.com/office/2006/metadata/properties" xmlns:ns3="5f023196-18c2-4d1f-90dd-92e8fb15c13e" xmlns:ns4="7b2e6a4c-469f-4022-8f63-7792bc46f324" targetNamespace="http://schemas.microsoft.com/office/2006/metadata/properties" ma:root="true" ma:fieldsID="47b96ce5bcbb1fc0d564bde32911dc01" ns3:_="" ns4:_="">
    <xsd:import namespace="5f023196-18c2-4d1f-90dd-92e8fb15c13e"/>
    <xsd:import namespace="7b2e6a4c-469f-4022-8f63-7792bc46f3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3196-18c2-4d1f-90dd-92e8fb15c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e6a4c-469f-4022-8f63-7792bc46f3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6478-9C8A-4768-AA88-9590148F23E6}">
  <ds:schemaRefs>
    <ds:schemaRef ds:uri="http://schemas.microsoft.com/sharepoint/v3/contenttype/forms"/>
  </ds:schemaRefs>
</ds:datastoreItem>
</file>

<file path=customXml/itemProps2.xml><?xml version="1.0" encoding="utf-8"?>
<ds:datastoreItem xmlns:ds="http://schemas.openxmlformats.org/officeDocument/2006/customXml" ds:itemID="{5D73E243-7432-4424-8FB9-EA86291DB235}">
  <ds:schemaRefs>
    <ds:schemaRef ds:uri="http://purl.org/dc/dcmitype/"/>
    <ds:schemaRef ds:uri="7b2e6a4c-469f-4022-8f63-7792bc46f324"/>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f023196-18c2-4d1f-90dd-92e8fb15c13e"/>
    <ds:schemaRef ds:uri="http://www.w3.org/XML/1998/namespace"/>
    <ds:schemaRef ds:uri="http://purl.org/dc/terms/"/>
  </ds:schemaRefs>
</ds:datastoreItem>
</file>

<file path=customXml/itemProps3.xml><?xml version="1.0" encoding="utf-8"?>
<ds:datastoreItem xmlns:ds="http://schemas.openxmlformats.org/officeDocument/2006/customXml" ds:itemID="{201DE3F7-3FC6-40F7-9B2E-E42D39D04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3196-18c2-4d1f-90dd-92e8fb15c13e"/>
    <ds:schemaRef ds:uri="7b2e6a4c-469f-4022-8f63-7792bc46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F4C83-4B51-4E5E-B37D-F92B0473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PLD_WA Superior Court Pleading</Template>
  <TotalTime>37</TotalTime>
  <Pages>14</Pages>
  <Words>2963</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Matthew.Williams@kingcounty.gov</dc:creator>
  <cp:keywords/>
  <cp:lastModifiedBy>Williams, Matthew</cp:lastModifiedBy>
  <cp:revision>8</cp:revision>
  <cp:lastPrinted>2019-09-18T23:11:00Z</cp:lastPrinted>
  <dcterms:created xsi:type="dcterms:W3CDTF">2020-06-02T18:11:00Z</dcterms:created>
  <dcterms:modified xsi:type="dcterms:W3CDTF">2020-10-29T18:50:00Z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46058-99999</vt:lpwstr>
  </property>
  <property fmtid="{D5CDD505-2E9C-101B-9397-08002B2CF9AE}" pid="3" name="ClientMatterName">
    <vt:lpwstr>Watermark Estate Management Services, LLC \ General</vt:lpwstr>
  </property>
  <property fmtid="{D5CDD505-2E9C-101B-9397-08002B2CF9AE}" pid="4" name="DocType">
    <vt:lpwstr>P - Pleading</vt:lpwstr>
  </property>
  <property fmtid="{D5CDD505-2E9C-101B-9397-08002B2CF9AE}" pid="5" name="ContentTypeId">
    <vt:lpwstr>0x010100F1F724355F8E374984C7CF2FE6C60411</vt:lpwstr>
  </property>
</Properties>
</file>